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B95A" w14:textId="3E1B2C4E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eastAsia="Calibri" w:cstheme="minorHAnsi"/>
          <w:bCs/>
        </w:rPr>
        <w:t xml:space="preserve">Altorjay István </w:t>
      </w:r>
      <w:r w:rsidRPr="00320AED">
        <w:rPr>
          <w:rFonts w:cstheme="minorHAnsi"/>
          <w:bCs/>
        </w:rPr>
        <w:t>orvosi diplomáját – summa cum laude minősítéssel –1978-ban szerezte meg a Szegedi Orvostudományi Egyetemen. 1983-ban belgyógyászatból, 1991-ben gasztroenterológiából, 2001-ben pedig klinikai onkológiából szakvizsgázott.</w:t>
      </w:r>
    </w:p>
    <w:p w14:paraId="1A947CB3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Életpályája szorosan összefonódott a Debreceni Egyetemmel és a Klinikai Központtal, ahol 1978-tól megszakítás nélkül dolgozott, végigjárva az akadémiai és klinikai ranglétra valamennyi fokozatát, a gyakornoki évektől az egyetemi tanári kinevezésig. Gyógyító munkáját a II. sz. Belklinikán kezdte meg.</w:t>
      </w:r>
    </w:p>
    <w:p w14:paraId="4D80B20C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Altorjay professzor úr nevéhez a debreceni gasztroenterológiai ellátás számos korszerű diagnosztikus és terápiás eljárásának meghonosítása fűződik. Kiemelkedő szerepet vállalt az endoszkópos ultrahang, az argon plazma koaguláció, a kapszulaendoszkópia, a perkután endoszkópos gasztrosztómia, valamint a nyelőcső- és gyomorvarixok korszerű endoszkópos ellátási technikáinak és a tápcsatornai öntáguló fémstentek alkalmazásának bevezetésében. Munkásságával jelentős mértékben hozzájárult ahhoz, hogy intézményünk a hazai gasztroenterológiai ellátás egyik vezető centrumává vált.</w:t>
      </w:r>
    </w:p>
    <w:p w14:paraId="5D3B5A16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A betegellátó tevékenység mellett az oktatói és kutatói munkát is szívügyének tekinti. Nemzetközi látókörét külföldi tanulmányutak – többek között Frankfurtban, Rostockban és Göteborgban – gazdagították. Humboldt-ösztöndíjas kutatóként szerzett tapasztalatai különösen meghatározó szerepet játszottak későbbi tudományos és klinikai munkásságában.</w:t>
      </w:r>
    </w:p>
    <w:p w14:paraId="48FBF521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Tudományos tevékenysége rendkívül sokrétű és eredményes. Több mint 160 közlemény, számos könyvfejezet és jelentős idézettség fémjelzi munkásságát. Kutatási érdeklődése a klinikai gasztroenterológia, az endoszkópos módszerek, a tápcsatornai vérzések, a portális hipertónia, a gyulladásos bélbetegségek és a tápcsatornai onkológia területére terjed ki. Tudományos pályájának fontos mérföldkövei az orvostudomány kandidátusa fokozat, habilitációja, majd az MTA doktora cím megszerzése voltak.</w:t>
      </w:r>
    </w:p>
    <w:p w14:paraId="04F7C57D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 xml:space="preserve">Oktatóként generációk számára jelentett és jelent példaképet. Magyar és angol nyelven évtizedeken keresztül oktatta az orvostanhallgatókat, számos diplomamunka és PhD-kutatás témavezetője volt. Fontosnak tartotta egy magasan képzett szakembergárda nevelését és fejlesztését, így egykori tanítványai közül ma már többen a hazai gasztroenterológia meghatározó képviselői. </w:t>
      </w:r>
    </w:p>
    <w:p w14:paraId="71ED3F2E" w14:textId="6F5EEAB8" w:rsidR="001008C6" w:rsidRPr="001008C6" w:rsidRDefault="00AD4B17" w:rsidP="001008C6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Altorjay professzor úr szakmai közéleti szerepvállalása szintén példaértékű.</w:t>
      </w:r>
      <w:r w:rsidR="001008C6">
        <w:rPr>
          <w:rFonts w:cstheme="minorHAnsi"/>
          <w:bCs/>
        </w:rPr>
        <w:t xml:space="preserve"> </w:t>
      </w:r>
      <w:r w:rsidRPr="00320AED">
        <w:rPr>
          <w:rFonts w:cstheme="minorHAnsi"/>
          <w:bCs/>
        </w:rPr>
        <w:t xml:space="preserve">A Magyar Gasztroenterológiai Társaság vezetőségének 2000 óta tagja, elnöke 2014–2016 között, a Magyar Gasztroenterológiai Társaság Endoszkópos Szekciójának elnöke pedig 2006-2008 között volt. </w:t>
      </w:r>
      <w:r w:rsidR="001008C6" w:rsidRPr="001008C6">
        <w:rPr>
          <w:rFonts w:cstheme="minorHAnsi"/>
          <w:bCs/>
        </w:rPr>
        <w:t>2021-2022-ben a MOTESZ (Magyar Orvostársaságok és Egyesületek Szövetsége) elnöke volt és ebben a pozíciójában 2021 augusztusában Budapesten, az MTA-n megrendezésre került, a Magyar Orvosok és Egészségügyi Dolgozók első világtalálkozójának (MOVT) főszervezője.</w:t>
      </w:r>
      <w:r w:rsidR="001008C6">
        <w:rPr>
          <w:rFonts w:cstheme="minorHAnsi"/>
          <w:bCs/>
        </w:rPr>
        <w:t xml:space="preserve"> </w:t>
      </w:r>
    </w:p>
    <w:p w14:paraId="305FFF5D" w14:textId="359DB602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Emellett számos szakmai testület, kollégium és tudományos szervezet munkáját segíti. A Central European Journal of Gastroenterology and Hepatology alapító főszerkesztőjeként a tudományos közélet alakításában is maradandót alkotott.</w:t>
      </w:r>
    </w:p>
    <w:p w14:paraId="6DD45A0A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t>Betegellátó, kutató és oktató munkáját számos nívós szakmai elismeréssel és kitüntetéssel ismerték el, úgymint a Magyar Köztársasági Érdemrend Tisztikeresztje, a Szent-Györgyi Albert Életműdíj, a Hetényi Géza-emlékérem, a Prónay Gábor-emlékérem, a Magyar Orvostársaságok és Egyesületek Szövetségének díja (MOTESZ-díj), valamint a Petrányi-díj.</w:t>
      </w:r>
    </w:p>
    <w:p w14:paraId="068F27E0" w14:textId="77777777" w:rsidR="00AD4B17" w:rsidRPr="00320AED" w:rsidRDefault="00AD4B17" w:rsidP="00AD4B17">
      <w:pPr>
        <w:jc w:val="both"/>
        <w:rPr>
          <w:rFonts w:cstheme="minorHAnsi"/>
          <w:bCs/>
        </w:rPr>
      </w:pPr>
      <w:r w:rsidRPr="00320AED">
        <w:rPr>
          <w:rFonts w:cstheme="minorHAnsi"/>
          <w:bCs/>
        </w:rPr>
        <w:lastRenderedPageBreak/>
        <w:t>Pályafutása kitűnő példa arra, hogy miként ötvözhető a magas szintű klinikai munka, a tudományos igényesség, az oktatás iránti elhivatottság és a szakmai közösség szolgálata. Életműve nem csupán a gasztroenterológia fejlődését gazdagította, hanem generációk szemléletét formálta, és maradandó értéket teremtett a hazai orvostudomány számára.</w:t>
      </w:r>
    </w:p>
    <w:p w14:paraId="3CF961C4" w14:textId="018E1DD7" w:rsidR="00AD4B17" w:rsidRPr="00320AED" w:rsidRDefault="00AD4B17" w:rsidP="00AD4B17">
      <w:pPr>
        <w:jc w:val="both"/>
        <w:rPr>
          <w:rFonts w:cstheme="minorHAnsi"/>
          <w:bCs/>
          <w:i/>
          <w:iCs/>
        </w:rPr>
      </w:pPr>
      <w:r w:rsidRPr="00320AED">
        <w:rPr>
          <w:rFonts w:cstheme="minorHAnsi"/>
          <w:bCs/>
        </w:rPr>
        <w:t>Altorjay professzor úr több évtizedes kiemelkedő, kitartó, áldozatos és szolgálatkész egyetemi és klinikai szerepvállalását a Debreceni Egyetem Klinikai Központ Vezetősége a Klinikai Központ Betegellátásáért Emlékéremmel ismeri el</w:t>
      </w:r>
      <w:r>
        <w:rPr>
          <w:rFonts w:cstheme="minorHAnsi"/>
          <w:bCs/>
        </w:rPr>
        <w:t xml:space="preserve">.  </w:t>
      </w:r>
    </w:p>
    <w:p w14:paraId="4628682E" w14:textId="77777777" w:rsidR="00AD4B17" w:rsidRPr="00320AED" w:rsidRDefault="00AD4B17" w:rsidP="00AD4B1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i/>
          <w:iCs/>
        </w:rPr>
      </w:pPr>
    </w:p>
    <w:p w14:paraId="010A3141" w14:textId="6B8B003F" w:rsidR="00C25824" w:rsidRDefault="00C25824"/>
    <w:sectPr w:rsidR="00C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17"/>
    <w:rsid w:val="001008C6"/>
    <w:rsid w:val="006443DA"/>
    <w:rsid w:val="00AD4B17"/>
    <w:rsid w:val="00C25824"/>
    <w:rsid w:val="00F34EA1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1DF0"/>
  <w15:chartTrackingRefBased/>
  <w15:docId w15:val="{35C84659-9BFF-41B2-8EB5-8D1C7090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B17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D4B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4B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4B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4B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4B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4B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4B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4B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4B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4B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4B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4B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4B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4B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4B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D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4B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D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4B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D4B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4B1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D4B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4B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4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8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1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3499</Characters>
  <Application>Microsoft Office Word</Application>
  <DocSecurity>0</DocSecurity>
  <Lines>29</Lines>
  <Paragraphs>7</Paragraphs>
  <ScaleCrop>false</ScaleCrop>
  <Company>Debreceni Egyetem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Czellár Anikó</dc:creator>
  <cp:keywords/>
  <dc:description/>
  <cp:lastModifiedBy>Czellár Anikó</cp:lastModifiedBy>
  <cp:revision>3</cp:revision>
  <dcterms:created xsi:type="dcterms:W3CDTF">2026-06-30T06:30:00Z</dcterms:created>
  <dcterms:modified xsi:type="dcterms:W3CDTF">2026-07-06T13:55:00Z</dcterms:modified>
</cp:coreProperties>
</file>