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964D" w14:textId="171E786D" w:rsidR="00E16A5A" w:rsidRPr="007E1796" w:rsidRDefault="00E16A5A" w:rsidP="00E16A5A">
      <w:pPr>
        <w:spacing w:after="0"/>
        <w:jc w:val="center"/>
        <w:rPr>
          <w:rFonts w:ascii="Cambria" w:hAnsi="Cambria" w:cs="Times New Roman"/>
          <w:b/>
          <w:i/>
          <w:iCs/>
          <w:color w:val="8EAADB" w:themeColor="accent1" w:themeTint="99"/>
          <w:sz w:val="48"/>
          <w:szCs w:val="48"/>
        </w:rPr>
      </w:pPr>
      <w:r w:rsidRPr="007E1796">
        <w:rPr>
          <w:rFonts w:ascii="Cambria" w:hAnsi="Cambria" w:cs="Times New Roman"/>
          <w:b/>
          <w:i/>
          <w:iCs/>
          <w:color w:val="8EAADB" w:themeColor="accent1" w:themeTint="99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TUDOMÁNYNAPI KONFERENCIA</w:t>
      </w:r>
    </w:p>
    <w:p w14:paraId="24678B80" w14:textId="0C328DFA" w:rsidR="00DB22E8" w:rsidRPr="0096786F" w:rsidRDefault="00DB22E8" w:rsidP="00265D0E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49EFF9D3" w14:textId="63117E75" w:rsidR="00265D0E" w:rsidRPr="0096786F" w:rsidRDefault="00265D0E" w:rsidP="00265D0E">
      <w:pPr>
        <w:spacing w:after="0" w:line="240" w:lineRule="auto"/>
        <w:ind w:left="3540"/>
        <w:jc w:val="center"/>
        <w:rPr>
          <w:rFonts w:ascii="Cambria" w:hAnsi="Cambria" w:cs="Times New Roman"/>
          <w:b/>
          <w:sz w:val="24"/>
          <w:szCs w:val="24"/>
        </w:rPr>
      </w:pPr>
    </w:p>
    <w:p w14:paraId="164FED7F" w14:textId="625200FC" w:rsidR="00265D0E" w:rsidRPr="00E16A5A" w:rsidRDefault="00E16A5A" w:rsidP="00E16A5A">
      <w:pPr>
        <w:spacing w:after="0" w:line="240" w:lineRule="auto"/>
        <w:ind w:left="2835"/>
        <w:jc w:val="center"/>
        <w:rPr>
          <w:rFonts w:ascii="Cambria" w:hAnsi="Cambria" w:cs="Times New Roman"/>
          <w:b/>
          <w:color w:val="1F3864" w:themeColor="accent1" w:themeShade="80"/>
          <w:sz w:val="36"/>
          <w:szCs w:val="36"/>
        </w:rPr>
      </w:pPr>
      <w:r w:rsidRPr="00E16A5A">
        <w:rPr>
          <w:rFonts w:ascii="Cambria" w:hAnsi="Cambria" w:cs="Times New Roman"/>
          <w:b/>
          <w:noProof/>
          <w:color w:val="1F3864" w:themeColor="accent1" w:themeShade="8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1" locked="0" layoutInCell="1" allowOverlap="1" wp14:anchorId="71F4D705" wp14:editId="51417761">
            <wp:simplePos x="0" y="0"/>
            <wp:positionH relativeFrom="margin">
              <wp:posOffset>22225</wp:posOffset>
            </wp:positionH>
            <wp:positionV relativeFrom="paragraph">
              <wp:posOffset>138430</wp:posOffset>
            </wp:positionV>
            <wp:extent cx="1924685" cy="1249680"/>
            <wp:effectExtent l="0" t="0" r="0" b="7620"/>
            <wp:wrapSquare wrapText="bothSides"/>
            <wp:docPr id="1" name="Kép 1" descr="Képtalálat a következőre: „tudomány napja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udomány napja kép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249680"/>
                    </a:xfrm>
                    <a:prstGeom prst="rect">
                      <a:avLst/>
                    </a:prstGeom>
                    <a:pattFill prst="openDmnd">
                      <a:fgClr>
                        <a:schemeClr val="accent6">
                          <a:lumMod val="75000"/>
                        </a:schemeClr>
                      </a:fgClr>
                      <a:bgClr>
                        <a:srgbClr val="445323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D0E"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202</w:t>
      </w:r>
      <w:r w:rsidR="00387D62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5</w:t>
      </w:r>
      <w:r w:rsidR="00265D0E"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 xml:space="preserve">. november </w:t>
      </w:r>
      <w:r w:rsidR="00387D62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19</w:t>
      </w:r>
      <w:r w:rsidR="00265D0E"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. (</w:t>
      </w:r>
      <w:r w:rsidR="00BE24F8"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szerda</w:t>
      </w:r>
      <w:r w:rsidR="00265D0E"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)</w:t>
      </w:r>
    </w:p>
    <w:p w14:paraId="1356CC73" w14:textId="478C44D4" w:rsidR="00265D0E" w:rsidRPr="00E16A5A" w:rsidRDefault="00265D0E" w:rsidP="00E16A5A">
      <w:pPr>
        <w:spacing w:after="0" w:line="240" w:lineRule="auto"/>
        <w:ind w:left="2835"/>
        <w:jc w:val="center"/>
        <w:rPr>
          <w:rFonts w:ascii="Cambria" w:hAnsi="Cambria" w:cs="Times New Roman"/>
          <w:b/>
          <w:color w:val="1F3864" w:themeColor="accent1" w:themeShade="80"/>
          <w:sz w:val="36"/>
          <w:szCs w:val="36"/>
        </w:rPr>
      </w:pPr>
      <w:r w:rsidRPr="00E16A5A">
        <w:rPr>
          <w:rFonts w:ascii="Cambria" w:hAnsi="Cambria" w:cs="Times New Roman"/>
          <w:b/>
          <w:color w:val="1F3864" w:themeColor="accent1" w:themeShade="80"/>
          <w:sz w:val="36"/>
          <w:szCs w:val="36"/>
        </w:rPr>
        <w:t>10:00 óra</w:t>
      </w:r>
    </w:p>
    <w:p w14:paraId="03EE0ACF" w14:textId="77777777" w:rsidR="00265D0E" w:rsidRPr="00E16A5A" w:rsidRDefault="00265D0E" w:rsidP="00E16A5A">
      <w:pPr>
        <w:spacing w:after="0"/>
        <w:ind w:left="2835"/>
        <w:jc w:val="center"/>
        <w:rPr>
          <w:rFonts w:ascii="Cambria" w:hAnsi="Cambria" w:cs="Times New Roman"/>
          <w:b/>
          <w:sz w:val="28"/>
          <w:szCs w:val="28"/>
        </w:rPr>
      </w:pPr>
    </w:p>
    <w:p w14:paraId="0B56E328" w14:textId="0D7B470B" w:rsidR="007D0CEE" w:rsidRPr="00E16A5A" w:rsidRDefault="00265D0E" w:rsidP="00E16A5A">
      <w:pPr>
        <w:spacing w:after="0" w:line="240" w:lineRule="auto"/>
        <w:ind w:left="2835" w:hanging="1416"/>
        <w:jc w:val="center"/>
        <w:rPr>
          <w:rFonts w:ascii="Cambria" w:hAnsi="Cambria" w:cs="Times New Roman"/>
          <w:sz w:val="24"/>
          <w:szCs w:val="24"/>
        </w:rPr>
      </w:pPr>
      <w:r w:rsidRPr="00E16A5A">
        <w:rPr>
          <w:rFonts w:ascii="Cambria" w:hAnsi="Cambria" w:cs="Times New Roman"/>
          <w:b/>
          <w:bCs/>
          <w:sz w:val="24"/>
          <w:szCs w:val="24"/>
        </w:rPr>
        <w:t>Helyszín</w:t>
      </w:r>
    </w:p>
    <w:p w14:paraId="5FB30E23" w14:textId="77777777" w:rsidR="007E1796" w:rsidRDefault="00265D0E" w:rsidP="00E16A5A">
      <w:pPr>
        <w:spacing w:after="0" w:line="240" w:lineRule="auto"/>
        <w:ind w:left="2835"/>
        <w:jc w:val="center"/>
        <w:rPr>
          <w:rFonts w:ascii="Cambria" w:hAnsi="Cambria" w:cs="Times New Roman"/>
          <w:smallCaps/>
          <w:sz w:val="24"/>
          <w:szCs w:val="24"/>
        </w:rPr>
      </w:pPr>
      <w:r w:rsidRPr="007E1796">
        <w:rPr>
          <w:rFonts w:ascii="Cambria" w:hAnsi="Cambria" w:cs="Times New Roman"/>
          <w:smallCaps/>
          <w:sz w:val="24"/>
          <w:szCs w:val="24"/>
        </w:rPr>
        <w:t>Debreceni Egyetem Gyermeknevelési és</w:t>
      </w:r>
    </w:p>
    <w:p w14:paraId="21675AA8" w14:textId="0EF81E67" w:rsidR="00265D0E" w:rsidRPr="007E1796" w:rsidRDefault="00265D0E" w:rsidP="00E16A5A">
      <w:pPr>
        <w:spacing w:after="0" w:line="240" w:lineRule="auto"/>
        <w:ind w:left="2835"/>
        <w:jc w:val="center"/>
        <w:rPr>
          <w:rFonts w:ascii="Cambria" w:hAnsi="Cambria" w:cs="Times New Roman"/>
          <w:smallCaps/>
          <w:sz w:val="24"/>
          <w:szCs w:val="24"/>
        </w:rPr>
      </w:pPr>
      <w:r w:rsidRPr="007E1796">
        <w:rPr>
          <w:rFonts w:ascii="Cambria" w:hAnsi="Cambria" w:cs="Times New Roman"/>
          <w:smallCaps/>
          <w:sz w:val="24"/>
          <w:szCs w:val="24"/>
        </w:rPr>
        <w:t>Gyógypedagógiai Kar</w:t>
      </w:r>
    </w:p>
    <w:p w14:paraId="150D998E" w14:textId="49479C51" w:rsidR="00265D0E" w:rsidRPr="00E16A5A" w:rsidRDefault="00C70B4A" w:rsidP="00E16A5A">
      <w:pPr>
        <w:spacing w:after="0" w:line="240" w:lineRule="auto"/>
        <w:ind w:left="2835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Földszinti előadó</w:t>
      </w:r>
    </w:p>
    <w:p w14:paraId="45C88ABE" w14:textId="4D611DA7" w:rsidR="00265D0E" w:rsidRPr="00E16A5A" w:rsidRDefault="00265D0E" w:rsidP="00E16A5A">
      <w:pPr>
        <w:spacing w:after="0" w:line="240" w:lineRule="auto"/>
        <w:ind w:left="2835" w:firstLine="708"/>
        <w:jc w:val="center"/>
        <w:rPr>
          <w:rFonts w:ascii="Cambria" w:hAnsi="Cambria" w:cs="Times New Roman"/>
        </w:rPr>
      </w:pPr>
      <w:r w:rsidRPr="00E16A5A">
        <w:rPr>
          <w:rFonts w:ascii="Cambria" w:hAnsi="Cambria" w:cs="Times New Roman"/>
          <w:sz w:val="24"/>
          <w:szCs w:val="24"/>
        </w:rPr>
        <w:t>Hajdúböszörmény, Désány István utca 1</w:t>
      </w:r>
      <w:r w:rsidRPr="00E16A5A">
        <w:rPr>
          <w:rFonts w:ascii="Cambria" w:hAnsi="Cambria" w:cs="Times New Roman"/>
        </w:rPr>
        <w:t>-9.</w:t>
      </w:r>
    </w:p>
    <w:p w14:paraId="3BEFC4F5" w14:textId="77777777" w:rsidR="00265D0E" w:rsidRPr="00927B52" w:rsidRDefault="00265D0E" w:rsidP="00265D0E">
      <w:pPr>
        <w:spacing w:after="0" w:line="240" w:lineRule="auto"/>
        <w:ind w:left="708" w:firstLine="708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24AF49E5" w14:textId="2EBEFAC8" w:rsidR="00C93BF8" w:rsidRPr="00927B52" w:rsidRDefault="00BE24F8" w:rsidP="007E5E8B">
      <w:pPr>
        <w:spacing w:after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927B52">
        <w:rPr>
          <w:rFonts w:ascii="Cambria" w:hAnsi="Cambria" w:cs="Times New Roman"/>
          <w:color w:val="000000" w:themeColor="text1"/>
          <w:sz w:val="24"/>
          <w:szCs w:val="24"/>
        </w:rPr>
        <w:t>A Gyermeknevelési és Gyógypedagógiai Kar</w:t>
      </w:r>
      <w:r w:rsidR="00927B52">
        <w:rPr>
          <w:rFonts w:ascii="Cambria" w:hAnsi="Cambria" w:cs="Times New Roman"/>
          <w:color w:val="000000" w:themeColor="text1"/>
          <w:sz w:val="24"/>
          <w:szCs w:val="24"/>
        </w:rPr>
        <w:t>on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a Tudomány Nap</w:t>
      </w:r>
      <w:r w:rsidR="00927B52">
        <w:rPr>
          <w:rFonts w:ascii="Cambria" w:hAnsi="Cambria" w:cs="Times New Roman"/>
          <w:color w:val="000000" w:themeColor="text1"/>
          <w:sz w:val="24"/>
          <w:szCs w:val="24"/>
        </w:rPr>
        <w:t>ja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alkalmából 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 xml:space="preserve">Dr. </w:t>
      </w:r>
      <w:proofErr w:type="spellStart"/>
      <w:r w:rsidR="0027749D">
        <w:rPr>
          <w:rFonts w:ascii="Cambria" w:hAnsi="Cambria" w:cs="Times New Roman"/>
          <w:color w:val="000000" w:themeColor="text1"/>
          <w:sz w:val="24"/>
          <w:szCs w:val="24"/>
        </w:rPr>
        <w:t>Gortka-Rákó</w:t>
      </w:r>
      <w:proofErr w:type="spellEnd"/>
      <w:r w:rsidR="0027749D">
        <w:rPr>
          <w:rFonts w:ascii="Cambria" w:hAnsi="Cambria" w:cs="Times New Roman"/>
          <w:color w:val="000000" w:themeColor="text1"/>
          <w:sz w:val="24"/>
          <w:szCs w:val="24"/>
        </w:rPr>
        <w:t xml:space="preserve"> Erzsébet, dékán nyitja meg a konferenciát, majd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C70B4A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Prof. Dr. Pusztai Gabriella előadását hallgathatjuk meg, 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>ezt követően</w:t>
      </w:r>
      <w:r w:rsidR="00C70B4A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7E5E8B" w:rsidRPr="00927B52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364676" w:rsidRPr="00927B52">
        <w:rPr>
          <w:rFonts w:ascii="Cambria" w:hAnsi="Cambria" w:cs="Times New Roman"/>
          <w:color w:val="000000" w:themeColor="text1"/>
          <w:sz w:val="24"/>
          <w:szCs w:val="24"/>
        </w:rPr>
        <w:t>202</w:t>
      </w:r>
      <w:r w:rsidR="00C70B4A" w:rsidRPr="00927B52">
        <w:rPr>
          <w:rFonts w:ascii="Cambria" w:hAnsi="Cambria" w:cs="Times New Roman"/>
          <w:color w:val="000000" w:themeColor="text1"/>
          <w:sz w:val="24"/>
          <w:szCs w:val="24"/>
        </w:rPr>
        <w:t>5</w:t>
      </w:r>
      <w:r w:rsidR="00364676" w:rsidRPr="00927B52">
        <w:rPr>
          <w:rFonts w:ascii="Cambria" w:hAnsi="Cambria" w:cs="Times New Roman"/>
          <w:color w:val="000000" w:themeColor="text1"/>
          <w:sz w:val="24"/>
          <w:szCs w:val="24"/>
        </w:rPr>
        <w:t>/202</w:t>
      </w:r>
      <w:r w:rsidR="00C70B4A" w:rsidRPr="00927B52">
        <w:rPr>
          <w:rFonts w:ascii="Cambria" w:hAnsi="Cambria" w:cs="Times New Roman"/>
          <w:color w:val="000000" w:themeColor="text1"/>
          <w:sz w:val="24"/>
          <w:szCs w:val="24"/>
        </w:rPr>
        <w:t>6</w:t>
      </w:r>
      <w:r w:rsidR="00364676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. tanévre vonatkozóan a 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>tehetséges hallgatóink</w:t>
      </w:r>
      <w:r w:rsidR="007E5E8B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részére ösztöndíj</w:t>
      </w:r>
      <w:r w:rsidR="00C70B4A" w:rsidRPr="00927B52">
        <w:rPr>
          <w:rFonts w:ascii="Cambria" w:hAnsi="Cambria" w:cs="Times New Roman"/>
          <w:color w:val="000000" w:themeColor="text1"/>
          <w:sz w:val="24"/>
          <w:szCs w:val="24"/>
        </w:rPr>
        <w:t>ak átadása következik</w:t>
      </w:r>
      <w:r w:rsidR="00927B52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>Minde</w:t>
      </w:r>
      <w:r w:rsidRPr="00927B52">
        <w:rPr>
          <w:rFonts w:ascii="Cambria" w:hAnsi="Cambria" w:cs="Times New Roman"/>
          <w:color w:val="000000" w:themeColor="text1"/>
          <w:sz w:val="24"/>
          <w:szCs w:val="24"/>
        </w:rPr>
        <w:t>z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>ek után</w:t>
      </w:r>
      <w:r w:rsidR="00927B52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 az Ostravai Egyetemet bemutatja </w:t>
      </w:r>
      <w:proofErr w:type="spellStart"/>
      <w:r w:rsidR="00927B52" w:rsidRPr="00927B52">
        <w:rPr>
          <w:rFonts w:ascii="Cambria" w:hAnsi="Cambria" w:cs="Times New Roman"/>
          <w:color w:val="000000" w:themeColor="text1"/>
          <w:sz w:val="24"/>
          <w:szCs w:val="24"/>
        </w:rPr>
        <w:t>Bohdana</w:t>
      </w:r>
      <w:proofErr w:type="spellEnd"/>
      <w:r w:rsidR="0027749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749D">
        <w:rPr>
          <w:rFonts w:ascii="Cambria" w:hAnsi="Cambria" w:cs="Times New Roman"/>
          <w:color w:val="000000" w:themeColor="text1"/>
          <w:sz w:val="24"/>
          <w:szCs w:val="24"/>
        </w:rPr>
        <w:t>Richterová</w:t>
      </w:r>
      <w:proofErr w:type="spellEnd"/>
      <w:r w:rsidR="007E5E8B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, végül pedig </w:t>
      </w:r>
      <w:r w:rsidR="00927B52" w:rsidRPr="00927B52">
        <w:rPr>
          <w:rFonts w:ascii="Cambria" w:hAnsi="Cambria" w:cs="Times New Roman"/>
          <w:color w:val="000000" w:themeColor="text1"/>
          <w:sz w:val="24"/>
          <w:szCs w:val="24"/>
        </w:rPr>
        <w:t xml:space="preserve">Dr. Fenyő Imre előadását tekinthetjük meg. </w:t>
      </w:r>
      <w:r w:rsidR="001152D5">
        <w:rPr>
          <w:rFonts w:ascii="Cambria" w:hAnsi="Cambria" w:cs="Times New Roman"/>
          <w:color w:val="000000" w:themeColor="text1"/>
          <w:sz w:val="24"/>
          <w:szCs w:val="24"/>
        </w:rPr>
        <w:t xml:space="preserve">Ezzel egyidőben zajlik majd a </w:t>
      </w:r>
      <w:r w:rsidR="001152D5" w:rsidRPr="001152D5">
        <w:rPr>
          <w:rFonts w:ascii="Cambria" w:hAnsi="Cambria" w:cs="Times New Roman"/>
          <w:color w:val="000000" w:themeColor="text1"/>
          <w:sz w:val="24"/>
          <w:szCs w:val="24"/>
        </w:rPr>
        <w:t>XXXVIII. Országos Tudományos Diákköri Konferencia kari fordulój</w:t>
      </w:r>
      <w:r w:rsidR="001152D5">
        <w:rPr>
          <w:rFonts w:ascii="Cambria" w:hAnsi="Cambria" w:cs="Times New Roman"/>
          <w:color w:val="000000" w:themeColor="text1"/>
          <w:sz w:val="24"/>
          <w:szCs w:val="24"/>
        </w:rPr>
        <w:t>a.</w:t>
      </w:r>
    </w:p>
    <w:p w14:paraId="47DD56B3" w14:textId="77777777" w:rsidR="00076EEB" w:rsidRDefault="00076EEB" w:rsidP="00C93BF8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1B602846" w14:textId="77777777" w:rsidR="0096786F" w:rsidRPr="0096786F" w:rsidRDefault="0096786F" w:rsidP="00C93BF8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63D1D2E4" w14:textId="605C264E" w:rsidR="00265D0E" w:rsidRPr="0096786F" w:rsidRDefault="00265D0E" w:rsidP="0096786F">
      <w:pPr>
        <w:shd w:val="clear" w:color="auto" w:fill="1F3864" w:themeFill="accent1" w:themeFillShade="80"/>
        <w:spacing w:after="0"/>
        <w:jc w:val="center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96786F">
        <w:rPr>
          <w:rFonts w:ascii="Cambria" w:hAnsi="Cambria" w:cs="Times New Roman"/>
          <w:b/>
          <w:bCs/>
          <w:i/>
          <w:iCs/>
          <w:sz w:val="24"/>
          <w:szCs w:val="24"/>
        </w:rPr>
        <w:t>PROGRAM</w:t>
      </w:r>
    </w:p>
    <w:p w14:paraId="5637053B" w14:textId="77777777" w:rsidR="00511C63" w:rsidRDefault="00511C63" w:rsidP="009F5281">
      <w:pPr>
        <w:spacing w:after="0"/>
        <w:jc w:val="center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3A589035" w14:textId="77777777" w:rsidR="0096786F" w:rsidRPr="00E16A5A" w:rsidRDefault="0096786F" w:rsidP="009F5281">
      <w:pPr>
        <w:spacing w:after="0"/>
        <w:jc w:val="center"/>
        <w:rPr>
          <w:rFonts w:ascii="Cambria" w:hAnsi="Cambria" w:cs="Times New Roman"/>
          <w:b/>
          <w:bCs/>
          <w:i/>
          <w:iCs/>
          <w:sz w:val="14"/>
          <w:szCs w:val="14"/>
        </w:rPr>
      </w:pPr>
    </w:p>
    <w:p w14:paraId="039473C3" w14:textId="1E3463B3" w:rsidR="00265D0E" w:rsidRPr="0096786F" w:rsidRDefault="00265D0E" w:rsidP="009F5281">
      <w:pPr>
        <w:spacing w:after="0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96786F">
        <w:rPr>
          <w:rFonts w:ascii="Cambria" w:hAnsi="Cambria" w:cs="Times New Roman"/>
          <w:i/>
          <w:iCs/>
          <w:sz w:val="24"/>
          <w:szCs w:val="24"/>
        </w:rPr>
        <w:t>Moderátor: Prof. Dr.</w:t>
      </w:r>
      <w:r w:rsidR="00B70F1D" w:rsidRPr="0096786F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B70F1D" w:rsidRPr="0096786F">
        <w:rPr>
          <w:rFonts w:ascii="Cambria" w:hAnsi="Cambria" w:cs="Times New Roman"/>
          <w:i/>
          <w:iCs/>
          <w:sz w:val="24"/>
          <w:szCs w:val="24"/>
        </w:rPr>
        <w:t>habil</w:t>
      </w:r>
      <w:proofErr w:type="spellEnd"/>
      <w:r w:rsidRPr="0096786F">
        <w:rPr>
          <w:rFonts w:ascii="Cambria" w:hAnsi="Cambria" w:cs="Times New Roman"/>
          <w:i/>
          <w:iCs/>
          <w:sz w:val="24"/>
          <w:szCs w:val="24"/>
        </w:rPr>
        <w:t xml:space="preserve"> Biczó Gábor egyetemi tanár</w:t>
      </w:r>
      <w:r w:rsidR="00B70F1D" w:rsidRPr="0096786F">
        <w:rPr>
          <w:rFonts w:ascii="Cambria" w:hAnsi="Cambria" w:cs="Times New Roman"/>
          <w:i/>
          <w:iCs/>
          <w:sz w:val="24"/>
          <w:szCs w:val="24"/>
        </w:rPr>
        <w:t>, TT tanszék</w:t>
      </w:r>
    </w:p>
    <w:p w14:paraId="781B143B" w14:textId="77777777" w:rsidR="00265D0E" w:rsidRPr="0096786F" w:rsidRDefault="00265D0E" w:rsidP="009F5281">
      <w:pPr>
        <w:rPr>
          <w:rFonts w:ascii="Cambria" w:hAnsi="Cambria" w:cs="Times New Roman"/>
          <w:sz w:val="24"/>
          <w:szCs w:val="24"/>
        </w:rPr>
      </w:pPr>
    </w:p>
    <w:p w14:paraId="65435D74" w14:textId="5A75E62F" w:rsidR="00265D0E" w:rsidRDefault="00265D0E" w:rsidP="00F46D40">
      <w:pPr>
        <w:tabs>
          <w:tab w:val="left" w:pos="851"/>
        </w:tabs>
        <w:spacing w:after="120" w:line="240" w:lineRule="auto"/>
        <w:ind w:left="993" w:hanging="993"/>
        <w:jc w:val="both"/>
        <w:rPr>
          <w:rFonts w:ascii="Cambria" w:hAnsi="Cambria" w:cs="Times New Roman"/>
          <w:sz w:val="24"/>
          <w:szCs w:val="24"/>
        </w:rPr>
      </w:pPr>
      <w:r w:rsidRPr="0096786F">
        <w:rPr>
          <w:rFonts w:ascii="Cambria" w:hAnsi="Cambria" w:cs="Times New Roman"/>
          <w:b/>
          <w:bCs/>
          <w:sz w:val="24"/>
          <w:szCs w:val="24"/>
        </w:rPr>
        <w:tab/>
      </w:r>
      <w:r w:rsidR="00F46D40" w:rsidRPr="0096786F">
        <w:rPr>
          <w:rFonts w:ascii="Cambria" w:hAnsi="Cambria" w:cs="Times New Roman"/>
          <w:b/>
          <w:bCs/>
          <w:sz w:val="24"/>
          <w:szCs w:val="24"/>
        </w:rPr>
        <w:t xml:space="preserve">10:00 – 10:10 </w:t>
      </w:r>
      <w:r w:rsidRPr="0096786F">
        <w:rPr>
          <w:rFonts w:ascii="Cambria" w:hAnsi="Cambria" w:cs="Times New Roman"/>
          <w:b/>
          <w:bCs/>
          <w:sz w:val="24"/>
          <w:szCs w:val="24"/>
        </w:rPr>
        <w:t>Köszöntő, a konferencia megnyitása</w:t>
      </w:r>
      <w:r w:rsidR="0027749D">
        <w:rPr>
          <w:rFonts w:ascii="Cambria" w:hAnsi="Cambria" w:cs="Times New Roman"/>
          <w:sz w:val="24"/>
          <w:szCs w:val="24"/>
        </w:rPr>
        <w:t xml:space="preserve">- Dr. </w:t>
      </w:r>
      <w:proofErr w:type="spellStart"/>
      <w:r w:rsidR="0027749D">
        <w:rPr>
          <w:rFonts w:ascii="Cambria" w:hAnsi="Cambria" w:cs="Times New Roman"/>
          <w:sz w:val="24"/>
          <w:szCs w:val="24"/>
        </w:rPr>
        <w:t>Gortka-Rákó</w:t>
      </w:r>
      <w:proofErr w:type="spellEnd"/>
      <w:r w:rsidR="0027749D">
        <w:rPr>
          <w:rFonts w:ascii="Cambria" w:hAnsi="Cambria" w:cs="Times New Roman"/>
          <w:sz w:val="24"/>
          <w:szCs w:val="24"/>
        </w:rPr>
        <w:t xml:space="preserve"> Erzsébet, dékán megnyitja a konferenciát</w:t>
      </w:r>
    </w:p>
    <w:p w14:paraId="4A71BCA9" w14:textId="77777777" w:rsidR="00665EC0" w:rsidRDefault="00665EC0" w:rsidP="00F46D40">
      <w:pPr>
        <w:tabs>
          <w:tab w:val="left" w:pos="851"/>
        </w:tabs>
        <w:spacing w:after="120" w:line="240" w:lineRule="auto"/>
        <w:ind w:left="993" w:hanging="993"/>
        <w:jc w:val="both"/>
        <w:rPr>
          <w:rFonts w:ascii="Cambria" w:hAnsi="Cambria" w:cs="Times New Roman"/>
          <w:sz w:val="24"/>
          <w:szCs w:val="24"/>
        </w:rPr>
      </w:pPr>
    </w:p>
    <w:p w14:paraId="3E62174A" w14:textId="7A363768" w:rsidR="00387D62" w:rsidRDefault="00387D62" w:rsidP="00927B52">
      <w:pPr>
        <w:tabs>
          <w:tab w:val="left" w:pos="851"/>
        </w:tabs>
        <w:spacing w:after="120" w:line="240" w:lineRule="auto"/>
        <w:ind w:left="993" w:hanging="99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10:</w:t>
      </w:r>
      <w:r w:rsidR="00927B52">
        <w:rPr>
          <w:rFonts w:ascii="Cambria" w:hAnsi="Cambria" w:cs="Times New Roman"/>
          <w:b/>
          <w:bCs/>
          <w:sz w:val="24"/>
          <w:szCs w:val="24"/>
        </w:rPr>
        <w:t>00-11:00</w:t>
      </w:r>
      <w:r>
        <w:rPr>
          <w:rFonts w:ascii="Cambria" w:hAnsi="Cambria" w:cs="Times New Roman"/>
          <w:b/>
          <w:bCs/>
          <w:sz w:val="24"/>
          <w:szCs w:val="24"/>
        </w:rPr>
        <w:t xml:space="preserve"> Prof. Dr. Pusztai Gabriella</w:t>
      </w:r>
      <w:r w:rsidR="007F00A6">
        <w:rPr>
          <w:rFonts w:ascii="Cambria" w:hAnsi="Cambria" w:cs="Times New Roman"/>
          <w:b/>
          <w:bCs/>
          <w:sz w:val="24"/>
          <w:szCs w:val="24"/>
        </w:rPr>
        <w:t>, a Debreceni Egyetem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F00A6" w:rsidRPr="007F00A6">
        <w:rPr>
          <w:rFonts w:ascii="Cambria" w:hAnsi="Cambria" w:cs="Times New Roman"/>
          <w:b/>
          <w:bCs/>
          <w:sz w:val="24"/>
          <w:szCs w:val="24"/>
        </w:rPr>
        <w:t>Nevelés- és Művelődéstudományi Intézet</w:t>
      </w:r>
      <w:r w:rsidR="007F00A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55EF">
        <w:rPr>
          <w:rFonts w:ascii="Cambria" w:hAnsi="Cambria" w:cs="Times New Roman"/>
          <w:b/>
          <w:bCs/>
          <w:sz w:val="24"/>
          <w:szCs w:val="24"/>
        </w:rPr>
        <w:t>igazgató</w:t>
      </w:r>
      <w:r w:rsidR="005E0221">
        <w:rPr>
          <w:rFonts w:ascii="Cambria" w:hAnsi="Cambria" w:cs="Times New Roman"/>
          <w:b/>
          <w:bCs/>
          <w:sz w:val="24"/>
          <w:szCs w:val="24"/>
        </w:rPr>
        <w:t>-</w:t>
      </w:r>
      <w:r w:rsidR="00927B5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27B52" w:rsidRPr="00927B52">
        <w:rPr>
          <w:rFonts w:ascii="Cambria" w:hAnsi="Cambria" w:cs="Times New Roman"/>
          <w:sz w:val="24"/>
          <w:szCs w:val="24"/>
        </w:rPr>
        <w:t>Hogyan lehet a pedagógiai kutatásra pedagógiai fejlesztést építeni?</w:t>
      </w:r>
    </w:p>
    <w:p w14:paraId="4F847DF2" w14:textId="77777777" w:rsidR="00665EC0" w:rsidRPr="00927B52" w:rsidRDefault="00665EC0" w:rsidP="00927B52">
      <w:pPr>
        <w:tabs>
          <w:tab w:val="left" w:pos="851"/>
        </w:tabs>
        <w:spacing w:after="120" w:line="240" w:lineRule="auto"/>
        <w:ind w:left="993" w:hanging="993"/>
        <w:jc w:val="both"/>
        <w:rPr>
          <w:rFonts w:ascii="Cambria" w:hAnsi="Cambria" w:cs="Times New Roman"/>
          <w:sz w:val="24"/>
          <w:szCs w:val="24"/>
        </w:rPr>
      </w:pPr>
    </w:p>
    <w:p w14:paraId="356DE00A" w14:textId="0D906DC7" w:rsidR="00BE24F8" w:rsidRPr="0030430D" w:rsidRDefault="00B70F1D" w:rsidP="00F46D40">
      <w:pPr>
        <w:tabs>
          <w:tab w:val="left" w:pos="851"/>
        </w:tabs>
        <w:spacing w:after="120" w:line="240" w:lineRule="auto"/>
        <w:ind w:left="993" w:hanging="993"/>
        <w:rPr>
          <w:rFonts w:ascii="Cambria" w:hAnsi="Cambria" w:cs="Times New Roman"/>
          <w:color w:val="000000" w:themeColor="text1"/>
          <w:sz w:val="24"/>
          <w:szCs w:val="24"/>
        </w:rPr>
      </w:pPr>
      <w:r w:rsidRPr="0096786F">
        <w:rPr>
          <w:rFonts w:ascii="Cambria" w:hAnsi="Cambria" w:cs="Times New Roman"/>
          <w:b/>
          <w:bCs/>
          <w:sz w:val="24"/>
          <w:szCs w:val="24"/>
        </w:rPr>
        <w:tab/>
      </w:r>
      <w:r w:rsidR="00F46D40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1</w:t>
      </w:r>
      <w:r w:rsidR="0030430D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1:00</w:t>
      </w:r>
      <w:r w:rsidR="00F46D40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– 1</w:t>
      </w:r>
      <w:r w:rsidR="0030430D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1</w:t>
      </w:r>
      <w:r w:rsidR="00F46D40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:30 </w:t>
      </w:r>
      <w:r w:rsidR="00BE24F8" w:rsidRPr="0030430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Tehetséges hallgatók elismerése</w:t>
      </w:r>
    </w:p>
    <w:p w14:paraId="327EB32C" w14:textId="109FB9F2" w:rsidR="00E02AB6" w:rsidRPr="00E02AB6" w:rsidRDefault="00E02AB6" w:rsidP="00A6717B">
      <w:pPr>
        <w:spacing w:after="0" w:line="240" w:lineRule="auto"/>
        <w:ind w:left="2517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EKÖP- </w:t>
      </w:r>
      <w:r w:rsidRPr="00E02AB6">
        <w:rPr>
          <w:rFonts w:ascii="Cambria" w:hAnsi="Cambria" w:cs="Times New Roman"/>
          <w:color w:val="000000" w:themeColor="text1"/>
          <w:sz w:val="24"/>
          <w:szCs w:val="24"/>
        </w:rPr>
        <w:t>Kovács Boglára</w:t>
      </w:r>
    </w:p>
    <w:p w14:paraId="01B64286" w14:textId="723434A0" w:rsidR="00FD0764" w:rsidRDefault="00364676" w:rsidP="00A6717B">
      <w:pPr>
        <w:spacing w:after="0" w:line="240" w:lineRule="auto"/>
        <w:ind w:left="2517"/>
        <w:rPr>
          <w:rFonts w:ascii="Cambria" w:hAnsi="Cambria" w:cs="Times New Roman"/>
          <w:color w:val="000000" w:themeColor="text1"/>
          <w:sz w:val="24"/>
          <w:szCs w:val="24"/>
        </w:rPr>
      </w:pPr>
      <w:r w:rsidRPr="00B11194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Nemzeti Felsőoktatási Ösztöndíj </w:t>
      </w:r>
      <w:r w:rsidR="00B11194">
        <w:rPr>
          <w:rFonts w:ascii="Cambria" w:hAnsi="Cambria" w:cs="Times New Roman"/>
          <w:color w:val="000000" w:themeColor="text1"/>
          <w:sz w:val="24"/>
          <w:szCs w:val="24"/>
        </w:rPr>
        <w:t>–</w:t>
      </w:r>
      <w:r w:rsidRPr="00B11194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="00E02AB6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AE6EB9" w:rsidRPr="00B11194">
        <w:rPr>
          <w:rFonts w:ascii="Cambria" w:hAnsi="Cambria" w:cs="Times New Roman"/>
          <w:color w:val="000000" w:themeColor="text1"/>
          <w:sz w:val="24"/>
          <w:szCs w:val="24"/>
        </w:rPr>
        <w:t>Kovács B</w:t>
      </w:r>
      <w:r w:rsidR="00E02AB6">
        <w:rPr>
          <w:rFonts w:ascii="Cambria" w:hAnsi="Cambria" w:cs="Times New Roman"/>
          <w:color w:val="000000" w:themeColor="text1"/>
          <w:sz w:val="24"/>
          <w:szCs w:val="24"/>
        </w:rPr>
        <w:t>oglárka</w:t>
      </w:r>
      <w:r w:rsidR="00AE6EB9" w:rsidRPr="00B11194">
        <w:rPr>
          <w:rFonts w:ascii="Cambria" w:hAnsi="Cambri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6EB9" w:rsidRPr="00B11194">
        <w:rPr>
          <w:rFonts w:ascii="Cambria" w:hAnsi="Cambria" w:cs="Times New Roman"/>
          <w:color w:val="000000" w:themeColor="text1"/>
          <w:sz w:val="24"/>
          <w:szCs w:val="24"/>
        </w:rPr>
        <w:t>Frájter</w:t>
      </w:r>
      <w:proofErr w:type="spellEnd"/>
      <w:r w:rsidR="00AE6EB9" w:rsidRPr="00B11194">
        <w:rPr>
          <w:rFonts w:ascii="Cambria" w:hAnsi="Cambria" w:cs="Times New Roman"/>
          <w:color w:val="000000" w:themeColor="text1"/>
          <w:sz w:val="24"/>
          <w:szCs w:val="24"/>
        </w:rPr>
        <w:t xml:space="preserve"> Dzsenifer és Csapi </w:t>
      </w:r>
      <w:proofErr w:type="spellStart"/>
      <w:r w:rsidR="00AE6EB9" w:rsidRPr="00B11194">
        <w:rPr>
          <w:rFonts w:ascii="Cambria" w:hAnsi="Cambria" w:cs="Times New Roman"/>
          <w:color w:val="000000" w:themeColor="text1"/>
          <w:sz w:val="24"/>
          <w:szCs w:val="24"/>
        </w:rPr>
        <w:t>Loréna</w:t>
      </w:r>
      <w:proofErr w:type="spellEnd"/>
      <w:r w:rsidR="005A13B0">
        <w:rPr>
          <w:rFonts w:ascii="Cambria" w:hAnsi="Cambria" w:cs="Times New Roman"/>
          <w:color w:val="000000" w:themeColor="text1"/>
          <w:sz w:val="24"/>
          <w:szCs w:val="24"/>
        </w:rPr>
        <w:br/>
      </w:r>
      <w:r w:rsidR="005A13B0" w:rsidRPr="005A13B0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Gólya Ösztöndíj-</w:t>
      </w:r>
      <w:r w:rsidR="00E02AB6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FD0764" w:rsidRPr="00FD0764">
        <w:rPr>
          <w:rFonts w:ascii="Cambria" w:hAnsi="Cambria" w:cs="Times New Roman"/>
          <w:color w:val="000000" w:themeColor="text1"/>
          <w:sz w:val="24"/>
          <w:szCs w:val="24"/>
        </w:rPr>
        <w:t xml:space="preserve">Béres Réka, Boros Boglárka, Pádár Szonja, Nagy-Szabó Andrea, </w:t>
      </w:r>
      <w:proofErr w:type="spellStart"/>
      <w:r w:rsidR="00FD0764" w:rsidRPr="00FD0764">
        <w:rPr>
          <w:rFonts w:ascii="Cambria" w:hAnsi="Cambria" w:cs="Times New Roman"/>
          <w:color w:val="000000" w:themeColor="text1"/>
          <w:sz w:val="24"/>
          <w:szCs w:val="24"/>
        </w:rPr>
        <w:t>Szőlősi</w:t>
      </w:r>
      <w:proofErr w:type="spellEnd"/>
      <w:r w:rsidR="00FD0764" w:rsidRPr="00FD0764">
        <w:rPr>
          <w:rFonts w:ascii="Cambria" w:hAnsi="Cambria" w:cs="Times New Roman"/>
          <w:color w:val="000000" w:themeColor="text1"/>
          <w:sz w:val="24"/>
          <w:szCs w:val="24"/>
        </w:rPr>
        <w:t xml:space="preserve"> Enikő, Szőke Tekla, Szekeres Dalma, Pénzes-Hüse Dóra, Horváth Marianna Linett, László </w:t>
      </w:r>
      <w:r w:rsidR="00FD0764" w:rsidRPr="00E02AB6">
        <w:rPr>
          <w:rFonts w:ascii="Cambria" w:hAnsi="Cambria" w:cs="Times New Roman"/>
          <w:color w:val="000000" w:themeColor="text1"/>
          <w:sz w:val="24"/>
          <w:szCs w:val="24"/>
        </w:rPr>
        <w:t>Petra Fruzsina, Szentirmai Eszter, Szabó-Filep Nikoletta</w:t>
      </w:r>
    </w:p>
    <w:p w14:paraId="14F8F3FC" w14:textId="77777777" w:rsidR="00665EC0" w:rsidRPr="00E02AB6" w:rsidRDefault="00665EC0" w:rsidP="00E02AB6">
      <w:pPr>
        <w:spacing w:after="120" w:line="240" w:lineRule="auto"/>
        <w:ind w:left="2520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6A449DCD" w14:textId="65056D80" w:rsidR="005A13B0" w:rsidRDefault="00E02AB6" w:rsidP="00E02AB6">
      <w:pPr>
        <w:spacing w:after="120" w:line="240" w:lineRule="auto"/>
        <w:ind w:left="851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02AB6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12:00 – 14:00</w:t>
      </w:r>
      <w:r w:rsidRPr="00E02AB6">
        <w:rPr>
          <w:rFonts w:ascii="Cambria" w:hAnsi="Cambria" w:cs="Times New Roman"/>
          <w:color w:val="000000" w:themeColor="text1"/>
          <w:sz w:val="24"/>
          <w:szCs w:val="24"/>
        </w:rPr>
        <w:t xml:space="preserve"> Ebédszünet</w:t>
      </w:r>
    </w:p>
    <w:p w14:paraId="0B5AAD4D" w14:textId="77777777" w:rsidR="00665EC0" w:rsidRPr="00E02AB6" w:rsidRDefault="00665EC0" w:rsidP="00E02AB6">
      <w:pPr>
        <w:spacing w:after="120" w:line="240" w:lineRule="auto"/>
        <w:ind w:left="851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7C43BBAB" w14:textId="58290D4B" w:rsidR="00665EC0" w:rsidRPr="0027749D" w:rsidRDefault="0030430D" w:rsidP="00665EC0">
      <w:pPr>
        <w:tabs>
          <w:tab w:val="left" w:pos="851"/>
        </w:tabs>
        <w:spacing w:after="120" w:line="240" w:lineRule="auto"/>
        <w:ind w:left="851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02AB6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14:00-14:30 </w:t>
      </w:r>
      <w:proofErr w:type="spellStart"/>
      <w:r w:rsidR="0027749D" w:rsidRPr="002774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Bohdana</w:t>
      </w:r>
      <w:proofErr w:type="spellEnd"/>
      <w:r w:rsidR="0027749D" w:rsidRPr="002774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749D" w:rsidRPr="002774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Richterová</w:t>
      </w:r>
      <w:proofErr w:type="spellEnd"/>
      <w:r w:rsidR="00001D00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az Ostravai Egyetem Szociálpedagógia Tanszékvezető</w:t>
      </w:r>
      <w:r w:rsidR="0027749D" w:rsidRPr="002774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 xml:space="preserve">- </w:t>
      </w:r>
      <w:r w:rsidR="0027749D" w:rsidRPr="00927B52">
        <w:rPr>
          <w:rFonts w:ascii="Cambria" w:hAnsi="Cambria" w:cs="Times New Roman"/>
          <w:color w:val="000000" w:themeColor="text1"/>
          <w:sz w:val="24"/>
          <w:szCs w:val="24"/>
        </w:rPr>
        <w:t>Ostravai Egyetem bemutat</w:t>
      </w:r>
      <w:r w:rsidR="0027749D">
        <w:rPr>
          <w:rFonts w:ascii="Cambria" w:hAnsi="Cambria" w:cs="Times New Roman"/>
          <w:color w:val="000000" w:themeColor="text1"/>
          <w:sz w:val="24"/>
          <w:szCs w:val="24"/>
        </w:rPr>
        <w:t>ás</w:t>
      </w:r>
      <w:r w:rsidR="00665EC0">
        <w:rPr>
          <w:rFonts w:ascii="Cambria" w:hAnsi="Cambria" w:cs="Times New Roman"/>
          <w:color w:val="000000" w:themeColor="text1"/>
          <w:sz w:val="24"/>
          <w:szCs w:val="24"/>
        </w:rPr>
        <w:t>a</w:t>
      </w:r>
    </w:p>
    <w:p w14:paraId="0F3CF9B2" w14:textId="4F446273" w:rsidR="0027749D" w:rsidRDefault="0027749D" w:rsidP="0027749D">
      <w:pPr>
        <w:tabs>
          <w:tab w:val="left" w:pos="851"/>
        </w:tabs>
        <w:spacing w:after="120" w:line="240" w:lineRule="auto"/>
        <w:ind w:left="851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lastRenderedPageBreak/>
        <w:t xml:space="preserve">14:30- 15:00 </w:t>
      </w:r>
      <w:r w:rsidRPr="00E02AB6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Dr. Fenyő Imre</w:t>
      </w:r>
      <w:r w:rsidR="00D055EF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E02AB6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- </w:t>
      </w:r>
      <w:r w:rsidRPr="00E02AB6">
        <w:rPr>
          <w:rFonts w:ascii="Cambria" w:hAnsi="Cambria" w:cs="Times New Roman"/>
          <w:color w:val="000000" w:themeColor="text1"/>
          <w:sz w:val="24"/>
          <w:szCs w:val="24"/>
        </w:rPr>
        <w:t>Koragyermekkori kutatások,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E02AB6">
        <w:rPr>
          <w:rFonts w:ascii="Cambria" w:hAnsi="Cambria" w:cs="Times New Roman"/>
          <w:color w:val="000000" w:themeColor="text1"/>
          <w:sz w:val="24"/>
          <w:szCs w:val="24"/>
        </w:rPr>
        <w:t xml:space="preserve">nemzetközi kitekintés </w:t>
      </w:r>
    </w:p>
    <w:p w14:paraId="530D0177" w14:textId="77777777" w:rsidR="00665EC0" w:rsidRDefault="00665EC0" w:rsidP="00665EC0">
      <w:pPr>
        <w:tabs>
          <w:tab w:val="left" w:pos="851"/>
        </w:tabs>
        <w:spacing w:after="12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3B7442E9" w14:textId="1A894EDA" w:rsidR="0096786F" w:rsidRDefault="0096786F" w:rsidP="0027749D">
      <w:pPr>
        <w:spacing w:after="12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A60867">
        <w:rPr>
          <w:rFonts w:ascii="Cambria" w:hAnsi="Cambria" w:cs="Times New Roman"/>
          <w:b/>
          <w:bCs/>
          <w:sz w:val="24"/>
          <w:szCs w:val="24"/>
        </w:rPr>
        <w:t xml:space="preserve">14:00 -16:00 </w:t>
      </w:r>
      <w:r w:rsidR="00E02AB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E02AB6" w:rsidRPr="00E02AB6">
        <w:rPr>
          <w:rFonts w:ascii="Cambria" w:hAnsi="Cambria" w:cs="Times New Roman"/>
          <w:b/>
          <w:bCs/>
          <w:sz w:val="24"/>
          <w:szCs w:val="24"/>
        </w:rPr>
        <w:t xml:space="preserve">XXXVIII. Országos </w:t>
      </w:r>
      <w:r w:rsidR="00E02AB6">
        <w:rPr>
          <w:rFonts w:ascii="Cambria" w:hAnsi="Cambria" w:cs="Times New Roman"/>
          <w:b/>
          <w:bCs/>
          <w:sz w:val="24"/>
          <w:szCs w:val="24"/>
        </w:rPr>
        <w:t>T</w:t>
      </w:r>
      <w:r w:rsidR="00E02AB6" w:rsidRPr="00E02AB6">
        <w:rPr>
          <w:rFonts w:ascii="Cambria" w:hAnsi="Cambria" w:cs="Times New Roman"/>
          <w:b/>
          <w:bCs/>
          <w:sz w:val="24"/>
          <w:szCs w:val="24"/>
        </w:rPr>
        <w:t xml:space="preserve">udományos Diákköri Konferencia kari </w:t>
      </w:r>
      <w:r w:rsidR="00E02AB6" w:rsidRPr="0027749D">
        <w:rPr>
          <w:rFonts w:ascii="Cambria" w:hAnsi="Cambria" w:cs="Times New Roman"/>
          <w:b/>
          <w:bCs/>
          <w:sz w:val="24"/>
          <w:szCs w:val="24"/>
        </w:rPr>
        <w:t>fordulój</w:t>
      </w:r>
      <w:r w:rsidR="001152D5" w:rsidRPr="0027749D">
        <w:rPr>
          <w:rFonts w:ascii="Cambria" w:hAnsi="Cambria" w:cs="Times New Roman"/>
          <w:b/>
          <w:bCs/>
          <w:sz w:val="24"/>
          <w:szCs w:val="24"/>
        </w:rPr>
        <w:t>a</w:t>
      </w:r>
      <w:r w:rsidR="0027749D">
        <w:rPr>
          <w:rFonts w:ascii="Cambria" w:hAnsi="Cambria" w:cs="Times New Roman"/>
          <w:b/>
          <w:bCs/>
          <w:sz w:val="24"/>
          <w:szCs w:val="24"/>
        </w:rPr>
        <w:t>-</w:t>
      </w:r>
      <w:r w:rsidRPr="0027749D">
        <w:rPr>
          <w:rFonts w:ascii="Cambria" w:hAnsi="Cambria" w:cs="Times New Roman"/>
          <w:sz w:val="24"/>
          <w:szCs w:val="24"/>
        </w:rPr>
        <w:t>Helye: 19. terem C208</w:t>
      </w:r>
    </w:p>
    <w:p w14:paraId="65C33FF2" w14:textId="376DC90C" w:rsidR="00001D00" w:rsidRDefault="00001D00" w:rsidP="0027749D">
      <w:pPr>
        <w:spacing w:after="120" w:line="240" w:lineRule="auto"/>
        <w:ind w:left="851"/>
        <w:jc w:val="both"/>
        <w:rPr>
          <w:rFonts w:ascii="Cambria" w:hAnsi="Cambria" w:cs="Times New Roman"/>
          <w:b/>
          <w:bCs/>
          <w:color w:val="EE0000"/>
          <w:sz w:val="24"/>
          <w:szCs w:val="24"/>
        </w:rPr>
      </w:pPr>
    </w:p>
    <w:p w14:paraId="58600142" w14:textId="51176B44" w:rsidR="00001D00" w:rsidRPr="00426425" w:rsidRDefault="00001D00" w:rsidP="0027749D">
      <w:pPr>
        <w:spacing w:after="120" w:line="240" w:lineRule="auto"/>
        <w:ind w:left="851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42642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10:00-15:00 </w:t>
      </w:r>
      <w:r w:rsidRPr="00426425">
        <w:rPr>
          <w:rFonts w:ascii="Cambria" w:hAnsi="Cambria" w:cs="Times New Roman"/>
          <w:color w:val="000000" w:themeColor="text1"/>
          <w:sz w:val="24"/>
          <w:szCs w:val="24"/>
        </w:rPr>
        <w:t>A Debreceni Egyetem Gyermeknevelési és Gyógypedagógiai Karának aulájában a program ideje alatt egész nap elérhetőek lesznek az Erzsébet táborok szervez</w:t>
      </w:r>
      <w:r w:rsidR="00426425" w:rsidRPr="00426425">
        <w:rPr>
          <w:rFonts w:ascii="Cambria" w:hAnsi="Cambria" w:cs="Times New Roman"/>
          <w:color w:val="000000" w:themeColor="text1"/>
          <w:sz w:val="24"/>
          <w:szCs w:val="24"/>
        </w:rPr>
        <w:t>ésével foglalkozó</w:t>
      </w:r>
      <w:r w:rsidRPr="00426425">
        <w:rPr>
          <w:rFonts w:ascii="Cambria" w:hAnsi="Cambria" w:cs="Times New Roman"/>
          <w:color w:val="000000" w:themeColor="text1"/>
          <w:sz w:val="24"/>
          <w:szCs w:val="24"/>
        </w:rPr>
        <w:t xml:space="preserve"> koordinátorok, akik </w:t>
      </w:r>
      <w:r w:rsidR="00426425" w:rsidRPr="00426425">
        <w:rPr>
          <w:rFonts w:ascii="Cambria" w:hAnsi="Cambria" w:cs="Times New Roman"/>
          <w:color w:val="000000" w:themeColor="text1"/>
          <w:sz w:val="24"/>
          <w:szCs w:val="24"/>
        </w:rPr>
        <w:t xml:space="preserve">szívesen várják a program iránt érdeklődőket. </w:t>
      </w:r>
    </w:p>
    <w:p w14:paraId="764EC9E8" w14:textId="7AE50AB0" w:rsidR="004E4CC5" w:rsidRPr="0096786F" w:rsidRDefault="004E4CC5" w:rsidP="009F5281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</w:p>
    <w:bookmarkStart w:id="0" w:name="_Hlk182466411"/>
    <w:bookmarkEnd w:id="0"/>
    <w:p w14:paraId="4AF96297" w14:textId="20A2C41C" w:rsidR="004842B3" w:rsidRPr="0096786F" w:rsidRDefault="00001D00" w:rsidP="009F5281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96786F">
        <w:rPr>
          <w:rFonts w:ascii="Cambria" w:hAnsi="Cambria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477C0" wp14:editId="6AB0857B">
                <wp:simplePos x="0" y="0"/>
                <wp:positionH relativeFrom="column">
                  <wp:posOffset>4632325</wp:posOffset>
                </wp:positionH>
                <wp:positionV relativeFrom="paragraph">
                  <wp:posOffset>47625</wp:posOffset>
                </wp:positionV>
                <wp:extent cx="1234440" cy="1181100"/>
                <wp:effectExtent l="0" t="0" r="3810" b="0"/>
                <wp:wrapNone/>
                <wp:docPr id="58435281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365D7" w14:textId="26A4EAF3" w:rsidR="004842B3" w:rsidRDefault="00484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477C0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64.75pt;margin-top:3.75pt;width:97.2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" fillcolor="white [3201]" stroked="f" strokeweight=".5pt">
                <v:textbox>
                  <w:txbxContent>
                    <w:p w14:paraId="2A8365D7" w14:textId="26A4EAF3" w:rsidR="004842B3" w:rsidRDefault="004842B3"/>
                  </w:txbxContent>
                </v:textbox>
              </v:shape>
            </w:pict>
          </mc:Fallback>
        </mc:AlternateContent>
      </w:r>
      <w:r w:rsidR="001152D5">
        <w:rPr>
          <w:noProof/>
        </w:rPr>
        <w:drawing>
          <wp:anchor distT="0" distB="0" distL="114300" distR="114300" simplePos="0" relativeHeight="251663360" behindDoc="1" locked="0" layoutInCell="1" allowOverlap="1" wp14:anchorId="78ABF152" wp14:editId="6DAEE22D">
            <wp:simplePos x="0" y="0"/>
            <wp:positionH relativeFrom="column">
              <wp:posOffset>4739005</wp:posOffset>
            </wp:positionH>
            <wp:positionV relativeFrom="paragraph">
              <wp:posOffset>115570</wp:posOffset>
            </wp:positionV>
            <wp:extent cx="1045210" cy="1045210"/>
            <wp:effectExtent l="0" t="0" r="2540" b="2540"/>
            <wp:wrapTight wrapText="bothSides">
              <wp:wrapPolygon edited="0">
                <wp:start x="0" y="0"/>
                <wp:lineTo x="0" y="21259"/>
                <wp:lineTo x="21259" y="21259"/>
                <wp:lineTo x="21259" y="0"/>
                <wp:lineTo x="0" y="0"/>
              </wp:wrapPolygon>
            </wp:wrapTight>
            <wp:docPr id="1700987675" name="Kép 3" descr="A képen szöveg, embléma, címerpajzs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38046" name="Kép 3" descr="A képen szöveg, embléma, címerpajzs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  <a:solidFill>
                      <a:schemeClr val="accent5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42B3" w:rsidRPr="0096786F" w:rsidSect="00237F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7" w:bottom="426" w:left="1417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5708" w14:textId="77777777" w:rsidR="00DF090A" w:rsidRDefault="00DF090A" w:rsidP="004842B3">
      <w:pPr>
        <w:spacing w:after="0" w:line="240" w:lineRule="auto"/>
      </w:pPr>
      <w:r>
        <w:separator/>
      </w:r>
    </w:p>
  </w:endnote>
  <w:endnote w:type="continuationSeparator" w:id="0">
    <w:p w14:paraId="34847E84" w14:textId="77777777" w:rsidR="00DF090A" w:rsidRDefault="00DF090A" w:rsidP="0048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72A9" w14:textId="77777777" w:rsidR="004842B3" w:rsidRDefault="004842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7BB0" w14:textId="77777777" w:rsidR="004842B3" w:rsidRDefault="004842B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0D3D" w14:textId="77777777" w:rsidR="004842B3" w:rsidRDefault="004842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AEB9" w14:textId="77777777" w:rsidR="00DF090A" w:rsidRDefault="00DF090A" w:rsidP="004842B3">
      <w:pPr>
        <w:spacing w:after="0" w:line="240" w:lineRule="auto"/>
      </w:pPr>
      <w:r>
        <w:separator/>
      </w:r>
    </w:p>
  </w:footnote>
  <w:footnote w:type="continuationSeparator" w:id="0">
    <w:p w14:paraId="413293B8" w14:textId="77777777" w:rsidR="00DF090A" w:rsidRDefault="00DF090A" w:rsidP="0048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D7AD" w14:textId="77777777" w:rsidR="004842B3" w:rsidRDefault="004842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FB15" w14:textId="77777777" w:rsidR="004842B3" w:rsidRDefault="004842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379B" w14:textId="77777777" w:rsidR="004842B3" w:rsidRDefault="004842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BB5"/>
    <w:multiLevelType w:val="hybridMultilevel"/>
    <w:tmpl w:val="D2C41F30"/>
    <w:lvl w:ilvl="0" w:tplc="B7C696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85B3F83"/>
    <w:multiLevelType w:val="hybridMultilevel"/>
    <w:tmpl w:val="66D0AB0E"/>
    <w:lvl w:ilvl="0" w:tplc="B7C6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47542"/>
    <w:multiLevelType w:val="hybridMultilevel"/>
    <w:tmpl w:val="702CE1A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57C5ADF"/>
    <w:multiLevelType w:val="hybridMultilevel"/>
    <w:tmpl w:val="B3D68782"/>
    <w:lvl w:ilvl="0" w:tplc="B7C69672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" w15:restartNumberingAfterBreak="0">
    <w:nsid w:val="51C3607C"/>
    <w:multiLevelType w:val="hybridMultilevel"/>
    <w:tmpl w:val="E3A26FCA"/>
    <w:lvl w:ilvl="0" w:tplc="B7C696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A763946"/>
    <w:multiLevelType w:val="hybridMultilevel"/>
    <w:tmpl w:val="F28ED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1168"/>
    <w:multiLevelType w:val="hybridMultilevel"/>
    <w:tmpl w:val="6D9A44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696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5202">
    <w:abstractNumId w:val="1"/>
  </w:num>
  <w:num w:numId="2" w16cid:durableId="1715278009">
    <w:abstractNumId w:val="6"/>
  </w:num>
  <w:num w:numId="3" w16cid:durableId="140926874">
    <w:abstractNumId w:val="5"/>
  </w:num>
  <w:num w:numId="4" w16cid:durableId="2134668660">
    <w:abstractNumId w:val="2"/>
  </w:num>
  <w:num w:numId="5" w16cid:durableId="1428423495">
    <w:abstractNumId w:val="0"/>
  </w:num>
  <w:num w:numId="6" w16cid:durableId="444036599">
    <w:abstractNumId w:val="4"/>
  </w:num>
  <w:num w:numId="7" w16cid:durableId="1934627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0E"/>
    <w:rsid w:val="00001D00"/>
    <w:rsid w:val="00057103"/>
    <w:rsid w:val="00076EEB"/>
    <w:rsid w:val="00085B04"/>
    <w:rsid w:val="000866C8"/>
    <w:rsid w:val="000D4370"/>
    <w:rsid w:val="001152D5"/>
    <w:rsid w:val="0011720B"/>
    <w:rsid w:val="00140789"/>
    <w:rsid w:val="001A1530"/>
    <w:rsid w:val="001B56F7"/>
    <w:rsid w:val="001E13BB"/>
    <w:rsid w:val="001F03F3"/>
    <w:rsid w:val="00210C3E"/>
    <w:rsid w:val="00237F5A"/>
    <w:rsid w:val="002527B5"/>
    <w:rsid w:val="00262A8B"/>
    <w:rsid w:val="00265D0E"/>
    <w:rsid w:val="002754A4"/>
    <w:rsid w:val="0027749D"/>
    <w:rsid w:val="002B05E4"/>
    <w:rsid w:val="002C48EA"/>
    <w:rsid w:val="002C7E13"/>
    <w:rsid w:val="002F1F47"/>
    <w:rsid w:val="00300280"/>
    <w:rsid w:val="0030430D"/>
    <w:rsid w:val="003342AF"/>
    <w:rsid w:val="00336B1D"/>
    <w:rsid w:val="00345876"/>
    <w:rsid w:val="003478E8"/>
    <w:rsid w:val="00364676"/>
    <w:rsid w:val="00387D62"/>
    <w:rsid w:val="003C7DA1"/>
    <w:rsid w:val="004117C5"/>
    <w:rsid w:val="00426425"/>
    <w:rsid w:val="004756AF"/>
    <w:rsid w:val="0047743F"/>
    <w:rsid w:val="004842B3"/>
    <w:rsid w:val="00493C07"/>
    <w:rsid w:val="004D5FFC"/>
    <w:rsid w:val="004D684A"/>
    <w:rsid w:val="004E4CC5"/>
    <w:rsid w:val="00511C63"/>
    <w:rsid w:val="005706EC"/>
    <w:rsid w:val="0057547B"/>
    <w:rsid w:val="005A13B0"/>
    <w:rsid w:val="005A7752"/>
    <w:rsid w:val="005D290A"/>
    <w:rsid w:val="005E0221"/>
    <w:rsid w:val="00620E58"/>
    <w:rsid w:val="00665688"/>
    <w:rsid w:val="00665EC0"/>
    <w:rsid w:val="006E427A"/>
    <w:rsid w:val="007056D8"/>
    <w:rsid w:val="00710505"/>
    <w:rsid w:val="007938F7"/>
    <w:rsid w:val="007A39D3"/>
    <w:rsid w:val="007C341D"/>
    <w:rsid w:val="007D00A5"/>
    <w:rsid w:val="007D0CEE"/>
    <w:rsid w:val="007E1796"/>
    <w:rsid w:val="007E2417"/>
    <w:rsid w:val="007E5E8B"/>
    <w:rsid w:val="007F00A6"/>
    <w:rsid w:val="0080129D"/>
    <w:rsid w:val="00830941"/>
    <w:rsid w:val="008508EC"/>
    <w:rsid w:val="008772D6"/>
    <w:rsid w:val="008E4B64"/>
    <w:rsid w:val="008F470F"/>
    <w:rsid w:val="00920F47"/>
    <w:rsid w:val="00927B52"/>
    <w:rsid w:val="00956390"/>
    <w:rsid w:val="0096786F"/>
    <w:rsid w:val="009E39F0"/>
    <w:rsid w:val="009E613C"/>
    <w:rsid w:val="009F5281"/>
    <w:rsid w:val="009F6C64"/>
    <w:rsid w:val="00A177C3"/>
    <w:rsid w:val="00A375AA"/>
    <w:rsid w:val="00A6717B"/>
    <w:rsid w:val="00AD774F"/>
    <w:rsid w:val="00AE6EB9"/>
    <w:rsid w:val="00B11194"/>
    <w:rsid w:val="00B13C7D"/>
    <w:rsid w:val="00B549E2"/>
    <w:rsid w:val="00B658BA"/>
    <w:rsid w:val="00B70F1D"/>
    <w:rsid w:val="00B837E3"/>
    <w:rsid w:val="00B87521"/>
    <w:rsid w:val="00BA1251"/>
    <w:rsid w:val="00BE24F8"/>
    <w:rsid w:val="00BE4B4A"/>
    <w:rsid w:val="00C05845"/>
    <w:rsid w:val="00C06460"/>
    <w:rsid w:val="00C214B8"/>
    <w:rsid w:val="00C26AEA"/>
    <w:rsid w:val="00C30256"/>
    <w:rsid w:val="00C40ED6"/>
    <w:rsid w:val="00C52BAD"/>
    <w:rsid w:val="00C70B4A"/>
    <w:rsid w:val="00C83442"/>
    <w:rsid w:val="00C93BF8"/>
    <w:rsid w:val="00CA18D9"/>
    <w:rsid w:val="00CB16BE"/>
    <w:rsid w:val="00CB5637"/>
    <w:rsid w:val="00CD182A"/>
    <w:rsid w:val="00CE4004"/>
    <w:rsid w:val="00D0138E"/>
    <w:rsid w:val="00D055EF"/>
    <w:rsid w:val="00D81E2D"/>
    <w:rsid w:val="00D95EDB"/>
    <w:rsid w:val="00DA58FE"/>
    <w:rsid w:val="00DB22E8"/>
    <w:rsid w:val="00DC3301"/>
    <w:rsid w:val="00DC7626"/>
    <w:rsid w:val="00DD0018"/>
    <w:rsid w:val="00DE7A73"/>
    <w:rsid w:val="00DF090A"/>
    <w:rsid w:val="00E02AB6"/>
    <w:rsid w:val="00E10F5E"/>
    <w:rsid w:val="00E16A33"/>
    <w:rsid w:val="00E16A5A"/>
    <w:rsid w:val="00E53BD0"/>
    <w:rsid w:val="00E718DA"/>
    <w:rsid w:val="00E7285B"/>
    <w:rsid w:val="00E957A5"/>
    <w:rsid w:val="00EC20A2"/>
    <w:rsid w:val="00EC29C0"/>
    <w:rsid w:val="00EC5540"/>
    <w:rsid w:val="00EF23A3"/>
    <w:rsid w:val="00F12FF0"/>
    <w:rsid w:val="00F2220C"/>
    <w:rsid w:val="00F46D40"/>
    <w:rsid w:val="00F47D9F"/>
    <w:rsid w:val="00F57F54"/>
    <w:rsid w:val="00F8471C"/>
    <w:rsid w:val="00F953D1"/>
    <w:rsid w:val="00F96148"/>
    <w:rsid w:val="00FC45F3"/>
    <w:rsid w:val="00FC7531"/>
    <w:rsid w:val="00FD0764"/>
    <w:rsid w:val="00FD3EC4"/>
    <w:rsid w:val="00FD5BE0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59F5D"/>
  <w15:chartTrackingRefBased/>
  <w15:docId w15:val="{6420FB35-EFAC-47D4-B5F4-EF8AB52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2FF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CC5"/>
    <w:pPr>
      <w:ind w:left="720"/>
      <w:contextualSpacing/>
    </w:pPr>
  </w:style>
  <w:style w:type="character" w:customStyle="1" w:styleId="xfontstyle0">
    <w:name w:val="x_fontstyle0"/>
    <w:basedOn w:val="Bekezdsalapbettpusa"/>
    <w:rsid w:val="00BA1251"/>
  </w:style>
  <w:style w:type="paragraph" w:styleId="NormlWeb">
    <w:name w:val="Normal (Web)"/>
    <w:basedOn w:val="Norml"/>
    <w:uiPriority w:val="99"/>
    <w:unhideWhenUsed/>
    <w:rsid w:val="000D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8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2B3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8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2B3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Hiperhivatkozs">
    <w:name w:val="Hyperlink"/>
    <w:basedOn w:val="Bekezdsalapbettpusa"/>
    <w:uiPriority w:val="99"/>
    <w:unhideWhenUsed/>
    <w:rsid w:val="00CD18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1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33BE-AE89-4CDE-9799-E021609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Sándorné</dc:creator>
  <cp:keywords/>
  <dc:description/>
  <cp:lastModifiedBy>Dendörfer-Töviskes Edina Júlia</cp:lastModifiedBy>
  <cp:revision>8</cp:revision>
  <cp:lastPrinted>2025-11-11T13:37:00Z</cp:lastPrinted>
  <dcterms:created xsi:type="dcterms:W3CDTF">2025-11-07T12:28:00Z</dcterms:created>
  <dcterms:modified xsi:type="dcterms:W3CDTF">2025-11-12T10:05:00Z</dcterms:modified>
</cp:coreProperties>
</file>