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2F" w:rsidRPr="00F9102F" w:rsidRDefault="00F9102F" w:rsidP="00F9102F">
      <w:pPr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9102F">
        <w:rPr>
          <w:sz w:val="24"/>
          <w:szCs w:val="24"/>
        </w:rPr>
        <w:t>Sajtóközlemény</w:t>
      </w:r>
    </w:p>
    <w:p w:rsidR="00F9102F" w:rsidRPr="00F9102F" w:rsidRDefault="00F9102F" w:rsidP="00F9102F">
      <w:pPr>
        <w:jc w:val="right"/>
        <w:rPr>
          <w:sz w:val="24"/>
          <w:szCs w:val="24"/>
        </w:rPr>
      </w:pPr>
      <w:r w:rsidRPr="00F9102F">
        <w:rPr>
          <w:sz w:val="24"/>
          <w:szCs w:val="24"/>
        </w:rPr>
        <w:t>2016. szeptember 11.</w:t>
      </w:r>
    </w:p>
    <w:p w:rsidR="00F9102F" w:rsidRDefault="00F9102F" w:rsidP="00A132F6">
      <w:pPr>
        <w:jc w:val="center"/>
        <w:rPr>
          <w:b/>
          <w:sz w:val="28"/>
          <w:szCs w:val="28"/>
        </w:rPr>
      </w:pPr>
    </w:p>
    <w:p w:rsidR="00D71ADE" w:rsidRPr="00556607" w:rsidRDefault="00D71ADE" w:rsidP="00A132F6">
      <w:pPr>
        <w:jc w:val="center"/>
        <w:rPr>
          <w:b/>
          <w:sz w:val="28"/>
          <w:szCs w:val="28"/>
        </w:rPr>
      </w:pPr>
      <w:r w:rsidRPr="00556607">
        <w:rPr>
          <w:b/>
          <w:sz w:val="28"/>
          <w:szCs w:val="28"/>
        </w:rPr>
        <w:t>TANÉVNYITÓ</w:t>
      </w:r>
    </w:p>
    <w:p w:rsidR="007F36CA" w:rsidRPr="00556607" w:rsidRDefault="007F36CA" w:rsidP="00D71ADE">
      <w:pPr>
        <w:jc w:val="center"/>
        <w:rPr>
          <w:b/>
          <w:sz w:val="28"/>
          <w:szCs w:val="28"/>
        </w:rPr>
      </w:pPr>
    </w:p>
    <w:p w:rsidR="00A132F6" w:rsidRPr="00556607" w:rsidRDefault="00A132F6" w:rsidP="00D71ADE">
      <w:pPr>
        <w:jc w:val="center"/>
        <w:rPr>
          <w:b/>
          <w:sz w:val="24"/>
          <w:szCs w:val="24"/>
        </w:rPr>
      </w:pPr>
    </w:p>
    <w:p w:rsidR="00D71ADE" w:rsidRPr="00556607" w:rsidRDefault="00551E7F" w:rsidP="00A132F6">
      <w:pPr>
        <w:jc w:val="both"/>
        <w:rPr>
          <w:b/>
          <w:sz w:val="24"/>
          <w:szCs w:val="24"/>
        </w:rPr>
      </w:pPr>
      <w:r w:rsidRPr="00556607">
        <w:rPr>
          <w:b/>
          <w:sz w:val="24"/>
          <w:szCs w:val="24"/>
        </w:rPr>
        <w:t xml:space="preserve">Alap- és mesterszakon, PhD képzésben, angol nyelvű oktatásban és felsőoktatási </w:t>
      </w:r>
      <w:r w:rsidR="00A8509F">
        <w:rPr>
          <w:b/>
          <w:sz w:val="24"/>
          <w:szCs w:val="24"/>
        </w:rPr>
        <w:t xml:space="preserve">szakképzésben több mint 8000 </w:t>
      </w:r>
      <w:r w:rsidRPr="00556607">
        <w:rPr>
          <w:b/>
          <w:sz w:val="24"/>
          <w:szCs w:val="24"/>
        </w:rPr>
        <w:t>elsőéves</w:t>
      </w:r>
      <w:r w:rsidR="00A8509F">
        <w:rPr>
          <w:b/>
          <w:sz w:val="24"/>
          <w:szCs w:val="24"/>
        </w:rPr>
        <w:t>,</w:t>
      </w:r>
      <w:r w:rsidR="00BA3B1A" w:rsidRPr="00556607">
        <w:rPr>
          <w:b/>
          <w:sz w:val="24"/>
          <w:szCs w:val="24"/>
        </w:rPr>
        <w:t xml:space="preserve"> így </w:t>
      </w:r>
      <w:r w:rsidR="00D71ADE" w:rsidRPr="00556607">
        <w:rPr>
          <w:b/>
          <w:sz w:val="24"/>
          <w:szCs w:val="24"/>
        </w:rPr>
        <w:t>összességében csaknem harmincezer - köz</w:t>
      </w:r>
      <w:r w:rsidR="00BA3B1A" w:rsidRPr="00556607">
        <w:rPr>
          <w:b/>
          <w:sz w:val="24"/>
          <w:szCs w:val="24"/>
        </w:rPr>
        <w:t>tük több mint négyezer külföldi</w:t>
      </w:r>
      <w:r w:rsidRPr="00556607">
        <w:rPr>
          <w:b/>
          <w:sz w:val="24"/>
          <w:szCs w:val="24"/>
        </w:rPr>
        <w:t xml:space="preserve"> </w:t>
      </w:r>
      <w:r w:rsidR="00D71ADE" w:rsidRPr="00556607">
        <w:rPr>
          <w:b/>
          <w:sz w:val="24"/>
          <w:szCs w:val="24"/>
        </w:rPr>
        <w:t xml:space="preserve">- hallgató kezdi meg </w:t>
      </w:r>
      <w:r w:rsidR="007F36CA">
        <w:rPr>
          <w:b/>
          <w:sz w:val="24"/>
          <w:szCs w:val="24"/>
        </w:rPr>
        <w:t>tanulmányait a 2016/17-es tanévben</w:t>
      </w:r>
      <w:r w:rsidR="00A8509F">
        <w:rPr>
          <w:b/>
          <w:sz w:val="24"/>
          <w:szCs w:val="24"/>
        </w:rPr>
        <w:t xml:space="preserve"> a Debreceni Egyetemen</w:t>
      </w:r>
      <w:r w:rsidR="00D71ADE" w:rsidRPr="00556607">
        <w:rPr>
          <w:b/>
          <w:sz w:val="24"/>
          <w:szCs w:val="24"/>
        </w:rPr>
        <w:t xml:space="preserve">. </w:t>
      </w:r>
    </w:p>
    <w:p w:rsidR="00556607" w:rsidRDefault="00556607" w:rsidP="00A132F6">
      <w:pPr>
        <w:jc w:val="both"/>
        <w:rPr>
          <w:b/>
          <w:sz w:val="28"/>
          <w:szCs w:val="28"/>
        </w:rPr>
      </w:pPr>
    </w:p>
    <w:p w:rsidR="00D71ADE" w:rsidRDefault="00E32CEB" w:rsidP="00A132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egyetem több újdonságot is kínál ebben az évben: új helyszínként </w:t>
      </w:r>
      <w:r w:rsidRPr="00E32CEB">
        <w:rPr>
          <w:sz w:val="24"/>
          <w:szCs w:val="24"/>
        </w:rPr>
        <w:t xml:space="preserve">a Kisvárdai Közösségi Felsőoktatási Képzési Központban is </w:t>
      </w:r>
      <w:r w:rsidR="00204054">
        <w:rPr>
          <w:sz w:val="24"/>
          <w:szCs w:val="24"/>
        </w:rPr>
        <w:t xml:space="preserve">indít </w:t>
      </w:r>
      <w:r w:rsidR="00204054" w:rsidRPr="00204054">
        <w:rPr>
          <w:sz w:val="24"/>
          <w:szCs w:val="24"/>
        </w:rPr>
        <w:t>mezőgazdasági mérnöki alapképzé</w:t>
      </w:r>
      <w:r w:rsidR="00204054">
        <w:rPr>
          <w:sz w:val="24"/>
          <w:szCs w:val="24"/>
        </w:rPr>
        <w:t>st.</w:t>
      </w:r>
      <w:r>
        <w:rPr>
          <w:sz w:val="24"/>
          <w:szCs w:val="24"/>
        </w:rPr>
        <w:t xml:space="preserve"> Ettől az évtől </w:t>
      </w:r>
      <w:r w:rsidRPr="00E32CEB">
        <w:rPr>
          <w:sz w:val="24"/>
          <w:szCs w:val="24"/>
        </w:rPr>
        <w:t>g</w:t>
      </w:r>
      <w:r>
        <w:rPr>
          <w:sz w:val="24"/>
          <w:szCs w:val="24"/>
        </w:rPr>
        <w:t xml:space="preserve">épészmérnök mester, valamint </w:t>
      </w:r>
      <w:r w:rsidRPr="00E32CEB">
        <w:rPr>
          <w:sz w:val="24"/>
          <w:szCs w:val="24"/>
        </w:rPr>
        <w:t xml:space="preserve">osztatlan testnevelő tanári képzésre </w:t>
      </w:r>
      <w:r>
        <w:rPr>
          <w:sz w:val="24"/>
          <w:szCs w:val="24"/>
        </w:rPr>
        <w:t>is jelentkezhett</w:t>
      </w:r>
      <w:r w:rsidRPr="00E32CEB">
        <w:rPr>
          <w:sz w:val="24"/>
          <w:szCs w:val="24"/>
        </w:rPr>
        <w:t xml:space="preserve">ek a felvételizők. Idén először indul duális képzés a Természettudományi és Technológiai Karon, </w:t>
      </w:r>
      <w:r w:rsidR="003E7194">
        <w:rPr>
          <w:sz w:val="24"/>
          <w:szCs w:val="24"/>
        </w:rPr>
        <w:t xml:space="preserve">ahol </w:t>
      </w:r>
      <w:r w:rsidRPr="00E32CEB">
        <w:rPr>
          <w:sz w:val="24"/>
          <w:szCs w:val="24"/>
        </w:rPr>
        <w:t>vegyészmérnök és villamosmérnök szakos hallgatók oktatásában vesznek részt ipari partnerek.</w:t>
      </w:r>
    </w:p>
    <w:p w:rsidR="00D71ADE" w:rsidRPr="00A362B2" w:rsidRDefault="00D71ADE" w:rsidP="00D71ADE">
      <w:pPr>
        <w:jc w:val="both"/>
        <w:rPr>
          <w:sz w:val="28"/>
          <w:szCs w:val="28"/>
        </w:rPr>
      </w:pPr>
    </w:p>
    <w:p w:rsidR="00A132F6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A tanévnyitó ünnepi szenátusi ülés menete:</w:t>
      </w:r>
    </w:p>
    <w:p w:rsidR="00204054" w:rsidRPr="00A132F6" w:rsidRDefault="00204054" w:rsidP="00A132F6">
      <w:pPr>
        <w:jc w:val="both"/>
        <w:rPr>
          <w:sz w:val="24"/>
          <w:szCs w:val="24"/>
        </w:rPr>
      </w:pPr>
    </w:p>
    <w:p w:rsidR="00A132F6" w:rsidRPr="00A132F6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</w:r>
      <w:proofErr w:type="spellStart"/>
      <w:r w:rsidRPr="00A132F6">
        <w:rPr>
          <w:sz w:val="24"/>
          <w:szCs w:val="24"/>
        </w:rPr>
        <w:t>Szilvássy</w:t>
      </w:r>
      <w:proofErr w:type="spellEnd"/>
      <w:r w:rsidRPr="00A132F6">
        <w:rPr>
          <w:sz w:val="24"/>
          <w:szCs w:val="24"/>
        </w:rPr>
        <w:t xml:space="preserve"> Zoltán rektor ünnepi beszéde</w:t>
      </w:r>
    </w:p>
    <w:p w:rsidR="00A132F6" w:rsidRPr="00A132F6" w:rsidRDefault="00A132F6" w:rsidP="00A132F6">
      <w:pPr>
        <w:ind w:left="705" w:hanging="705"/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  <w:t>Palkovics László, az Emberi Erőforrások Minisztériumának felsőoktatásért felelős államtitkárának ünnepi beszéde</w:t>
      </w:r>
    </w:p>
    <w:p w:rsidR="00A132F6" w:rsidRPr="00A132F6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  <w:t>elsőévesek eskütétele</w:t>
      </w:r>
    </w:p>
    <w:p w:rsidR="00A132F6" w:rsidRPr="00A132F6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</w:r>
      <w:proofErr w:type="spellStart"/>
      <w:r w:rsidRPr="00A132F6">
        <w:rPr>
          <w:sz w:val="24"/>
          <w:szCs w:val="24"/>
        </w:rPr>
        <w:t>Komolay</w:t>
      </w:r>
      <w:proofErr w:type="spellEnd"/>
      <w:r w:rsidRPr="00A132F6">
        <w:rPr>
          <w:sz w:val="24"/>
          <w:szCs w:val="24"/>
        </w:rPr>
        <w:t xml:space="preserve"> Szabolcs alpolgármester köszöntője</w:t>
      </w:r>
    </w:p>
    <w:p w:rsidR="00694508" w:rsidRDefault="00A132F6" w:rsidP="00694508">
      <w:pPr>
        <w:ind w:left="705" w:hanging="705"/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  <w:t>karonként - jelképesen - egy-egy hallgató személyesen veheti át tanulmányi füzetét a kar dékánjától</w:t>
      </w:r>
    </w:p>
    <w:p w:rsidR="00694508" w:rsidRPr="00A132F6" w:rsidRDefault="00694508" w:rsidP="00694508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Bognár István Ádám DEHÖK elnök köszöntője</w:t>
      </w:r>
    </w:p>
    <w:p w:rsidR="00D71ADE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-</w:t>
      </w:r>
      <w:r w:rsidRPr="00A132F6">
        <w:rPr>
          <w:sz w:val="24"/>
          <w:szCs w:val="24"/>
        </w:rPr>
        <w:tab/>
        <w:t>kitüntetések átadása</w:t>
      </w:r>
    </w:p>
    <w:p w:rsidR="00A132F6" w:rsidRDefault="00A132F6" w:rsidP="00A132F6">
      <w:pPr>
        <w:jc w:val="both"/>
        <w:rPr>
          <w:sz w:val="24"/>
          <w:szCs w:val="24"/>
        </w:rPr>
      </w:pPr>
    </w:p>
    <w:p w:rsidR="00204054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>A Debreceni Egyetem Szenátusa a kimagasló eredményeket elért és köztiszteletben álló személyeket az egyetem egyik legmagasabb kitüntetés</w:t>
      </w:r>
      <w:r>
        <w:rPr>
          <w:sz w:val="24"/>
          <w:szCs w:val="24"/>
        </w:rPr>
        <w:t xml:space="preserve">eként díszpolgárai sorába fogadhatja. </w:t>
      </w:r>
      <w:r w:rsidRPr="00A132F6">
        <w:rPr>
          <w:sz w:val="24"/>
          <w:szCs w:val="24"/>
        </w:rPr>
        <w:t xml:space="preserve">A </w:t>
      </w:r>
      <w:proofErr w:type="spellStart"/>
      <w:r w:rsidRPr="00204054">
        <w:rPr>
          <w:b/>
          <w:sz w:val="24"/>
          <w:szCs w:val="24"/>
        </w:rPr>
        <w:t>Civis</w:t>
      </w:r>
      <w:proofErr w:type="spellEnd"/>
      <w:r w:rsidRPr="00204054">
        <w:rPr>
          <w:b/>
          <w:sz w:val="24"/>
          <w:szCs w:val="24"/>
        </w:rPr>
        <w:t xml:space="preserve"> honoris causa</w:t>
      </w:r>
      <w:r w:rsidRPr="00A132F6">
        <w:rPr>
          <w:sz w:val="24"/>
          <w:szCs w:val="24"/>
        </w:rPr>
        <w:t xml:space="preserve"> kitüntetést </w:t>
      </w:r>
      <w:r w:rsidRPr="00204054">
        <w:rPr>
          <w:b/>
          <w:sz w:val="24"/>
          <w:szCs w:val="24"/>
        </w:rPr>
        <w:t>Rudolf Schuster</w:t>
      </w:r>
      <w:r w:rsidRPr="00A132F6">
        <w:rPr>
          <w:sz w:val="24"/>
          <w:szCs w:val="24"/>
        </w:rPr>
        <w:t>, Szlovákia egykori elnöke veheti át</w:t>
      </w:r>
      <w:r>
        <w:rPr>
          <w:sz w:val="24"/>
          <w:szCs w:val="24"/>
        </w:rPr>
        <w:t>.</w:t>
      </w:r>
      <w:r w:rsidR="007F36CA">
        <w:rPr>
          <w:sz w:val="24"/>
          <w:szCs w:val="24"/>
        </w:rPr>
        <w:t xml:space="preserve"> </w:t>
      </w:r>
    </w:p>
    <w:p w:rsidR="00204054" w:rsidRDefault="00204054" w:rsidP="00A132F6">
      <w:pPr>
        <w:jc w:val="both"/>
        <w:rPr>
          <w:sz w:val="24"/>
          <w:szCs w:val="24"/>
        </w:rPr>
      </w:pPr>
    </w:p>
    <w:p w:rsidR="00204054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 xml:space="preserve">A 2015-ben alapított </w:t>
      </w:r>
      <w:r w:rsidRPr="00204054">
        <w:rPr>
          <w:b/>
          <w:sz w:val="24"/>
          <w:szCs w:val="24"/>
        </w:rPr>
        <w:t>„Alumni Díj”</w:t>
      </w:r>
      <w:r w:rsidRPr="00A132F6">
        <w:rPr>
          <w:sz w:val="24"/>
          <w:szCs w:val="24"/>
        </w:rPr>
        <w:t xml:space="preserve"> azon szervezetek részére adományozható, amelyek a Debreceni Egyetemmel szoros tudományos és szakmai kapcsolatot ápolnak, </w:t>
      </w:r>
      <w:r w:rsidR="00556607">
        <w:rPr>
          <w:sz w:val="24"/>
          <w:szCs w:val="24"/>
        </w:rPr>
        <w:t xml:space="preserve">és kiemelt foglalkoztatói az itt </w:t>
      </w:r>
      <w:r>
        <w:rPr>
          <w:sz w:val="24"/>
          <w:szCs w:val="24"/>
        </w:rPr>
        <w:t xml:space="preserve">végzett hallgatóknak. </w:t>
      </w:r>
      <w:r w:rsidRPr="00A132F6">
        <w:rPr>
          <w:sz w:val="24"/>
          <w:szCs w:val="24"/>
        </w:rPr>
        <w:t xml:space="preserve">A „Debreceni Egyetem Alumni díját”, illetve a cím használatát 2016-ban az IT </w:t>
      </w:r>
      <w:proofErr w:type="spellStart"/>
      <w:r w:rsidRPr="00A132F6">
        <w:rPr>
          <w:sz w:val="24"/>
          <w:szCs w:val="24"/>
        </w:rPr>
        <w:t>Services</w:t>
      </w:r>
      <w:proofErr w:type="spellEnd"/>
      <w:r w:rsidRPr="00A132F6">
        <w:rPr>
          <w:sz w:val="24"/>
          <w:szCs w:val="24"/>
        </w:rPr>
        <w:t xml:space="preserve"> Hungary Kft. érdemelte ki.  A kitüntetést </w:t>
      </w:r>
      <w:r w:rsidRPr="00204054">
        <w:rPr>
          <w:b/>
          <w:sz w:val="24"/>
          <w:szCs w:val="24"/>
        </w:rPr>
        <w:t>Chris Wilson</w:t>
      </w:r>
      <w:r w:rsidRPr="00A132F6">
        <w:rPr>
          <w:sz w:val="24"/>
          <w:szCs w:val="24"/>
        </w:rPr>
        <w:t xml:space="preserve">, az IT </w:t>
      </w:r>
      <w:proofErr w:type="spellStart"/>
      <w:r w:rsidRPr="00A132F6">
        <w:rPr>
          <w:sz w:val="24"/>
          <w:szCs w:val="24"/>
        </w:rPr>
        <w:t>Services</w:t>
      </w:r>
      <w:proofErr w:type="spellEnd"/>
      <w:r w:rsidRPr="00A132F6">
        <w:rPr>
          <w:sz w:val="24"/>
          <w:szCs w:val="24"/>
        </w:rPr>
        <w:t xml:space="preserve"> Hungar</w:t>
      </w:r>
      <w:r>
        <w:rPr>
          <w:sz w:val="24"/>
          <w:szCs w:val="24"/>
        </w:rPr>
        <w:t>y Kft ügyvezető igazgatója veheti</w:t>
      </w:r>
      <w:r w:rsidRPr="00A132F6">
        <w:rPr>
          <w:sz w:val="24"/>
          <w:szCs w:val="24"/>
        </w:rPr>
        <w:t xml:space="preserve"> át.</w:t>
      </w:r>
      <w:r w:rsidR="007F36CA">
        <w:rPr>
          <w:sz w:val="24"/>
          <w:szCs w:val="24"/>
        </w:rPr>
        <w:t xml:space="preserve"> </w:t>
      </w:r>
    </w:p>
    <w:p w:rsidR="00204054" w:rsidRDefault="00204054" w:rsidP="00A132F6">
      <w:pPr>
        <w:jc w:val="both"/>
        <w:rPr>
          <w:sz w:val="24"/>
          <w:szCs w:val="24"/>
        </w:rPr>
      </w:pPr>
    </w:p>
    <w:p w:rsidR="00204054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t xml:space="preserve">A Szenátus </w:t>
      </w:r>
      <w:r w:rsidRPr="00204054">
        <w:rPr>
          <w:b/>
          <w:sz w:val="24"/>
          <w:szCs w:val="24"/>
        </w:rPr>
        <w:t>Debreceni Egyetemért Emlékérmet</w:t>
      </w:r>
      <w:r w:rsidRPr="00A132F6">
        <w:rPr>
          <w:sz w:val="24"/>
          <w:szCs w:val="24"/>
        </w:rPr>
        <w:t xml:space="preserve"> adományoz </w:t>
      </w:r>
      <w:r w:rsidRPr="00204054">
        <w:rPr>
          <w:b/>
          <w:sz w:val="24"/>
          <w:szCs w:val="24"/>
        </w:rPr>
        <w:t>Körösparti Péter</w:t>
      </w:r>
      <w:r w:rsidRPr="00204054">
        <w:rPr>
          <w:sz w:val="24"/>
          <w:szCs w:val="24"/>
        </w:rPr>
        <w:t>nek</w:t>
      </w:r>
      <w:r w:rsidRPr="00A132F6">
        <w:rPr>
          <w:sz w:val="24"/>
          <w:szCs w:val="24"/>
        </w:rPr>
        <w:t>, az Egyetemi Hallgatói Önkormányzat volt elnökének.</w:t>
      </w:r>
      <w:r w:rsidR="007F36CA">
        <w:rPr>
          <w:sz w:val="24"/>
          <w:szCs w:val="24"/>
        </w:rPr>
        <w:t xml:space="preserve"> </w:t>
      </w:r>
    </w:p>
    <w:p w:rsidR="00204054" w:rsidRDefault="00204054" w:rsidP="00A132F6">
      <w:pPr>
        <w:jc w:val="both"/>
        <w:rPr>
          <w:sz w:val="24"/>
          <w:szCs w:val="24"/>
        </w:rPr>
      </w:pPr>
    </w:p>
    <w:p w:rsidR="00A132F6" w:rsidRPr="00A132F6" w:rsidRDefault="00A132F6" w:rsidP="00A132F6">
      <w:pPr>
        <w:jc w:val="both"/>
        <w:rPr>
          <w:sz w:val="24"/>
          <w:szCs w:val="24"/>
        </w:rPr>
      </w:pPr>
      <w:r w:rsidRPr="00A132F6">
        <w:rPr>
          <w:sz w:val="24"/>
          <w:szCs w:val="24"/>
        </w:rPr>
        <w:lastRenderedPageBreak/>
        <w:t>A Debreceni Egyetem Hallgatói Önkormányzata a hosszú időn át végzett kiemelkedő szakmai és vezetői tevékenységért a „</w:t>
      </w:r>
      <w:r w:rsidRPr="00204054">
        <w:rPr>
          <w:b/>
          <w:sz w:val="24"/>
          <w:szCs w:val="24"/>
        </w:rPr>
        <w:t xml:space="preserve">Pro </w:t>
      </w:r>
      <w:proofErr w:type="spellStart"/>
      <w:r w:rsidRPr="00204054">
        <w:rPr>
          <w:b/>
          <w:sz w:val="24"/>
          <w:szCs w:val="24"/>
        </w:rPr>
        <w:t>Auditoribus</w:t>
      </w:r>
      <w:proofErr w:type="spellEnd"/>
      <w:r w:rsidRPr="00204054">
        <w:rPr>
          <w:b/>
          <w:sz w:val="24"/>
          <w:szCs w:val="24"/>
        </w:rPr>
        <w:t xml:space="preserve"> </w:t>
      </w:r>
      <w:proofErr w:type="spellStart"/>
      <w:r w:rsidRPr="00204054">
        <w:rPr>
          <w:b/>
          <w:sz w:val="24"/>
          <w:szCs w:val="24"/>
        </w:rPr>
        <w:t>Universitatis</w:t>
      </w:r>
      <w:proofErr w:type="spellEnd"/>
      <w:r w:rsidRPr="00204054">
        <w:rPr>
          <w:b/>
          <w:sz w:val="24"/>
          <w:szCs w:val="24"/>
        </w:rPr>
        <w:t xml:space="preserve"> </w:t>
      </w:r>
      <w:proofErr w:type="spellStart"/>
      <w:r w:rsidRPr="00204054">
        <w:rPr>
          <w:b/>
          <w:sz w:val="24"/>
          <w:szCs w:val="24"/>
        </w:rPr>
        <w:t>Debreceniensis</w:t>
      </w:r>
      <w:proofErr w:type="spellEnd"/>
      <w:r w:rsidRPr="00204054">
        <w:rPr>
          <w:b/>
          <w:sz w:val="24"/>
          <w:szCs w:val="24"/>
        </w:rPr>
        <w:t xml:space="preserve"> Díjat”</w:t>
      </w:r>
      <w:r w:rsidRPr="00A132F6">
        <w:rPr>
          <w:sz w:val="24"/>
          <w:szCs w:val="24"/>
        </w:rPr>
        <w:t xml:space="preserve"> adományozza </w:t>
      </w:r>
      <w:r w:rsidRPr="00204054">
        <w:rPr>
          <w:b/>
          <w:sz w:val="24"/>
          <w:szCs w:val="24"/>
        </w:rPr>
        <w:t>Bács Zoltán</w:t>
      </w:r>
      <w:r w:rsidRPr="00A132F6">
        <w:rPr>
          <w:sz w:val="24"/>
          <w:szCs w:val="24"/>
        </w:rPr>
        <w:t>, a Debreceni Egyetem kancellárja részére.</w:t>
      </w:r>
    </w:p>
    <w:p w:rsidR="004D4CB4" w:rsidRDefault="004D4CB4"/>
    <w:p w:rsidR="00F9102F" w:rsidRDefault="00F9102F" w:rsidP="00F9102F">
      <w:pPr>
        <w:ind w:left="4956" w:firstLine="708"/>
      </w:pPr>
    </w:p>
    <w:p w:rsidR="00F9102F" w:rsidRDefault="00F9102F" w:rsidP="00F9102F">
      <w:pPr>
        <w:ind w:left="4956" w:firstLine="708"/>
      </w:pPr>
    </w:p>
    <w:p w:rsidR="00F9102F" w:rsidRDefault="00F9102F" w:rsidP="00F9102F">
      <w:pPr>
        <w:ind w:left="4956" w:firstLine="708"/>
      </w:pPr>
    </w:p>
    <w:p w:rsidR="00F9102F" w:rsidRDefault="00F9102F" w:rsidP="00F9102F">
      <w:pPr>
        <w:ind w:left="4956" w:firstLine="708"/>
      </w:pPr>
      <w:bookmarkStart w:id="0" w:name="_GoBack"/>
      <w:bookmarkEnd w:id="0"/>
    </w:p>
    <w:p w:rsidR="00F9102F" w:rsidRPr="00F9102F" w:rsidRDefault="00F9102F" w:rsidP="00F9102F">
      <w:pPr>
        <w:ind w:left="4956" w:firstLine="708"/>
        <w:rPr>
          <w:sz w:val="24"/>
          <w:szCs w:val="24"/>
        </w:rPr>
      </w:pPr>
      <w:r w:rsidRPr="00F9102F">
        <w:rPr>
          <w:sz w:val="24"/>
          <w:szCs w:val="24"/>
        </w:rPr>
        <w:t>Debreceni Egyetem Sajtóiroda</w:t>
      </w:r>
    </w:p>
    <w:sectPr w:rsidR="00F9102F" w:rsidRPr="00F9102F" w:rsidSect="003D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EA" w:rsidRDefault="000416EA">
      <w:r>
        <w:separator/>
      </w:r>
    </w:p>
  </w:endnote>
  <w:endnote w:type="continuationSeparator" w:id="0">
    <w:p w:rsidR="000416EA" w:rsidRDefault="0004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0416E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80709C">
      <w:tc>
        <w:tcPr>
          <w:tcW w:w="10276" w:type="dxa"/>
        </w:tcPr>
        <w:p w:rsidR="0080709C" w:rsidRPr="00416228" w:rsidRDefault="000416EA">
          <w:pPr>
            <w:pStyle w:val="llb"/>
            <w:rPr>
              <w:sz w:val="18"/>
              <w:lang w:val="hu-HU"/>
            </w:rPr>
          </w:pPr>
        </w:p>
      </w:tc>
    </w:tr>
    <w:tr w:rsidR="0080709C" w:rsidTr="004A0A43">
      <w:tc>
        <w:tcPr>
          <w:tcW w:w="10276" w:type="dxa"/>
          <w:tcBorders>
            <w:top w:val="single" w:sz="12" w:space="0" w:color="008000"/>
          </w:tcBorders>
        </w:tcPr>
        <w:p w:rsidR="0080709C" w:rsidRPr="00416228" w:rsidRDefault="000416EA" w:rsidP="004A0A43">
          <w:pPr>
            <w:pStyle w:val="llb"/>
            <w:jc w:val="center"/>
            <w:rPr>
              <w:spacing w:val="-10"/>
              <w:sz w:val="18"/>
              <w:lang w:val="hu-HU"/>
            </w:rPr>
          </w:pPr>
        </w:p>
        <w:p w:rsidR="0080709C" w:rsidRPr="00416228" w:rsidRDefault="00D71ADE" w:rsidP="004A0A43">
          <w:pPr>
            <w:pStyle w:val="llb"/>
            <w:jc w:val="center"/>
            <w:rPr>
              <w:sz w:val="18"/>
              <w:lang w:val="hu-HU"/>
            </w:rPr>
          </w:pPr>
          <w:r w:rsidRPr="00416228">
            <w:rPr>
              <w:spacing w:val="-10"/>
              <w:sz w:val="18"/>
              <w:lang w:val="hu-HU"/>
            </w:rPr>
            <w:t xml:space="preserve">Debreceni Egyetem </w:t>
          </w:r>
          <w:proofErr w:type="spellStart"/>
          <w:r w:rsidRPr="00416228">
            <w:rPr>
              <w:spacing w:val="-10"/>
              <w:sz w:val="18"/>
              <w:lang w:val="hu-HU"/>
            </w:rPr>
            <w:t>Rektori</w:t>
          </w:r>
          <w:r>
            <w:rPr>
              <w:spacing w:val="-10"/>
              <w:sz w:val="18"/>
              <w:lang w:val="hu-HU"/>
            </w:rPr>
            <w:t>-Kancellári</w:t>
          </w:r>
          <w:proofErr w:type="spellEnd"/>
          <w:r>
            <w:rPr>
              <w:spacing w:val="-10"/>
              <w:sz w:val="18"/>
              <w:lang w:val="hu-HU"/>
            </w:rPr>
            <w:t xml:space="preserve"> Kabinet </w:t>
          </w:r>
          <w:r w:rsidRPr="00416228">
            <w:rPr>
              <w:spacing w:val="-10"/>
              <w:sz w:val="18"/>
              <w:lang w:val="hu-HU"/>
            </w:rPr>
            <w:t xml:space="preserve">Sajtóiroda, Debrecen, Egyetem tér 1. fsz. 21. </w:t>
          </w:r>
          <w:r>
            <w:rPr>
              <w:sz w:val="18"/>
              <w:lang w:val="hu-HU"/>
            </w:rPr>
            <w:t>Telefon: (52) 512-951/23251</w:t>
          </w:r>
          <w:r w:rsidRPr="00416228">
            <w:rPr>
              <w:sz w:val="18"/>
              <w:lang w:val="hu-HU"/>
            </w:rPr>
            <w:t xml:space="preserve"> e-mail</w:t>
          </w:r>
          <w:proofErr w:type="gramStart"/>
          <w:r w:rsidRPr="00416228">
            <w:rPr>
              <w:sz w:val="18"/>
              <w:lang w:val="hu-HU"/>
            </w:rPr>
            <w:t>:sajtoiroda@unideb.hu</w:t>
          </w:r>
          <w:proofErr w:type="gramEnd"/>
        </w:p>
      </w:tc>
    </w:tr>
  </w:tbl>
  <w:p w:rsidR="0080709C" w:rsidRDefault="000416EA" w:rsidP="00D73FFA">
    <w:pPr>
      <w:pStyle w:val="llb"/>
      <w:rPr>
        <w:sz w:val="18"/>
      </w:rPr>
    </w:pPr>
  </w:p>
  <w:p w:rsidR="0080709C" w:rsidRDefault="000416EA">
    <w:pPr>
      <w:pStyle w:val="llb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0416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EA" w:rsidRDefault="000416EA">
      <w:r>
        <w:separator/>
      </w:r>
    </w:p>
  </w:footnote>
  <w:footnote w:type="continuationSeparator" w:id="0">
    <w:p w:rsidR="000416EA" w:rsidRDefault="0004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0416E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505"/>
      <w:gridCol w:w="284"/>
      <w:gridCol w:w="160"/>
    </w:tblGrid>
    <w:tr w:rsidR="0080709C">
      <w:trPr>
        <w:gridAfter w:val="2"/>
        <w:wAfter w:w="444" w:type="dxa"/>
        <w:cantSplit/>
        <w:trHeight w:val="842"/>
      </w:trPr>
      <w:tc>
        <w:tcPr>
          <w:tcW w:w="1346" w:type="dxa"/>
          <w:vMerge w:val="restart"/>
        </w:tcPr>
        <w:p w:rsidR="0080709C" w:rsidRPr="00416228" w:rsidRDefault="00D71ADE">
          <w:pPr>
            <w:pStyle w:val="lfej"/>
            <w:tabs>
              <w:tab w:val="clear" w:pos="4536"/>
              <w:tab w:val="clear" w:pos="9072"/>
            </w:tabs>
            <w:rPr>
              <w:lang w:val="hu-HU"/>
            </w:rPr>
          </w:pPr>
          <w:r>
            <w:rPr>
              <w:noProof/>
              <w:lang w:val="hu-HU"/>
            </w:rPr>
            <w:drawing>
              <wp:anchor distT="0" distB="0" distL="114300" distR="114300" simplePos="0" relativeHeight="251659264" behindDoc="0" locked="0" layoutInCell="0" allowOverlap="1" wp14:anchorId="29A21811" wp14:editId="4A8203CA">
                <wp:simplePos x="0" y="0"/>
                <wp:positionH relativeFrom="column">
                  <wp:posOffset>8255</wp:posOffset>
                </wp:positionH>
                <wp:positionV relativeFrom="paragraph">
                  <wp:posOffset>-86995</wp:posOffset>
                </wp:positionV>
                <wp:extent cx="520065" cy="1463040"/>
                <wp:effectExtent l="0" t="0" r="0" b="3810"/>
                <wp:wrapTopAndBottom/>
                <wp:docPr id="1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06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:rsidR="0080709C" w:rsidRPr="00416228" w:rsidRDefault="000416EA">
          <w:pPr>
            <w:pStyle w:val="Cm"/>
            <w:rPr>
              <w:b/>
              <w:spacing w:val="-10"/>
              <w:w w:val="110"/>
              <w:sz w:val="16"/>
              <w:lang w:val="hu-HU"/>
            </w:rPr>
          </w:pPr>
        </w:p>
        <w:p w:rsidR="0080709C" w:rsidRPr="00416228" w:rsidRDefault="000416EA">
          <w:pPr>
            <w:pStyle w:val="Cm"/>
            <w:rPr>
              <w:b/>
              <w:spacing w:val="-10"/>
              <w:w w:val="110"/>
              <w:sz w:val="8"/>
              <w:lang w:val="hu-HU"/>
            </w:rPr>
          </w:pPr>
        </w:p>
        <w:p w:rsidR="0080709C" w:rsidRPr="00416228" w:rsidRDefault="000416EA">
          <w:pPr>
            <w:pStyle w:val="Cm"/>
            <w:rPr>
              <w:b/>
              <w:spacing w:val="-10"/>
              <w:w w:val="110"/>
              <w:sz w:val="8"/>
              <w:lang w:val="hu-HU"/>
            </w:rPr>
          </w:pPr>
        </w:p>
        <w:p w:rsidR="0080709C" w:rsidRDefault="00D71ADE">
          <w:pPr>
            <w:pStyle w:val="Cm"/>
            <w:rPr>
              <w:b/>
              <w:spacing w:val="20"/>
              <w:w w:val="110"/>
              <w:sz w:val="28"/>
              <w:lang w:val="hu-HU"/>
            </w:rPr>
          </w:pPr>
          <w:r w:rsidRPr="00416228">
            <w:rPr>
              <w:b/>
              <w:spacing w:val="20"/>
              <w:w w:val="110"/>
              <w:sz w:val="28"/>
              <w:lang w:val="hu-HU"/>
            </w:rPr>
            <w:t>DEBRECENI EGYETEM</w:t>
          </w:r>
        </w:p>
        <w:p w:rsidR="00170C1A" w:rsidRPr="00416228" w:rsidRDefault="00D71ADE">
          <w:pPr>
            <w:pStyle w:val="Cm"/>
            <w:rPr>
              <w:b/>
              <w:caps/>
              <w:smallCaps w:val="0"/>
              <w:spacing w:val="20"/>
              <w:w w:val="110"/>
              <w:sz w:val="28"/>
              <w:lang w:val="hu-HU"/>
            </w:rPr>
          </w:pPr>
          <w:r>
            <w:rPr>
              <w:b/>
              <w:spacing w:val="20"/>
              <w:w w:val="110"/>
              <w:sz w:val="28"/>
              <w:lang w:val="hu-HU"/>
            </w:rPr>
            <w:t>sajtóiroda</w:t>
          </w:r>
        </w:p>
        <w:p w:rsidR="0080709C" w:rsidRPr="00416228" w:rsidRDefault="000416EA">
          <w:pPr>
            <w:pStyle w:val="Cm"/>
            <w:rPr>
              <w:spacing w:val="20"/>
              <w:sz w:val="6"/>
              <w:lang w:val="hu-HU"/>
            </w:rPr>
          </w:pPr>
        </w:p>
        <w:p w:rsidR="0080709C" w:rsidRPr="00416228" w:rsidRDefault="000416EA">
          <w:pPr>
            <w:pStyle w:val="Cm"/>
            <w:rPr>
              <w:sz w:val="6"/>
              <w:lang w:val="hu-HU"/>
            </w:rPr>
          </w:pPr>
        </w:p>
        <w:p w:rsidR="0080709C" w:rsidRPr="00416228" w:rsidRDefault="000416EA">
          <w:pPr>
            <w:pStyle w:val="Cm"/>
            <w:rPr>
              <w:sz w:val="6"/>
              <w:lang w:val="hu-HU"/>
            </w:rPr>
          </w:pPr>
        </w:p>
        <w:p w:rsidR="0080709C" w:rsidRPr="00416228" w:rsidRDefault="000416EA">
          <w:pPr>
            <w:pStyle w:val="Cm"/>
            <w:rPr>
              <w:sz w:val="6"/>
              <w:lang w:val="hu-HU"/>
            </w:rPr>
          </w:pPr>
        </w:p>
      </w:tc>
    </w:tr>
    <w:tr w:rsidR="0080709C">
      <w:trPr>
        <w:gridAfter w:val="1"/>
        <w:wAfter w:w="160" w:type="dxa"/>
        <w:cantSplit/>
        <w:trHeight w:val="253"/>
      </w:trPr>
      <w:tc>
        <w:tcPr>
          <w:tcW w:w="1346" w:type="dxa"/>
          <w:vMerge/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  <w:vMerge w:val="restart"/>
        </w:tcPr>
        <w:p w:rsidR="0080709C" w:rsidRDefault="000416EA" w:rsidP="003D61E8">
          <w:pPr>
            <w:pStyle w:val="Cm"/>
            <w:tabs>
              <w:tab w:val="right" w:pos="8719"/>
            </w:tabs>
            <w:ind w:left="-70" w:right="72"/>
            <w:rPr>
              <w:b/>
              <w:bCs/>
              <w:smallCaps w:val="0"/>
              <w:w w:val="110"/>
              <w:sz w:val="18"/>
              <w:lang w:val="en-US"/>
            </w:rPr>
          </w:pPr>
        </w:p>
      </w:tc>
    </w:tr>
    <w:tr w:rsidR="0080709C">
      <w:trPr>
        <w:cantSplit/>
        <w:trHeight w:val="253"/>
      </w:trPr>
      <w:tc>
        <w:tcPr>
          <w:tcW w:w="1346" w:type="dxa"/>
          <w:vMerge/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  <w:vMerge/>
          <w:tcBorders>
            <w:bottom w:val="single" w:sz="12" w:space="0" w:color="008000"/>
          </w:tcBorders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  <w:tc>
        <w:tcPr>
          <w:tcW w:w="160" w:type="dxa"/>
        </w:tcPr>
        <w:p w:rsidR="0080709C" w:rsidRPr="00416228" w:rsidRDefault="000416EA">
          <w:pPr>
            <w:pStyle w:val="lfej"/>
            <w:ind w:left="-352"/>
            <w:rPr>
              <w:lang w:val="hu-HU"/>
            </w:rPr>
          </w:pPr>
        </w:p>
      </w:tc>
    </w:tr>
    <w:tr w:rsidR="0080709C">
      <w:trPr>
        <w:cantSplit/>
        <w:trHeight w:val="385"/>
      </w:trPr>
      <w:tc>
        <w:tcPr>
          <w:tcW w:w="1346" w:type="dxa"/>
          <w:vMerge/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  <w:tc>
        <w:tcPr>
          <w:tcW w:w="160" w:type="dxa"/>
        </w:tcPr>
        <w:p w:rsidR="0080709C" w:rsidRPr="00416228" w:rsidRDefault="000416EA">
          <w:pPr>
            <w:pStyle w:val="lfej"/>
            <w:rPr>
              <w:lang w:val="hu-HU"/>
            </w:rPr>
          </w:pPr>
        </w:p>
      </w:tc>
    </w:tr>
  </w:tbl>
  <w:p w:rsidR="0080709C" w:rsidRDefault="000416E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0416E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DE"/>
    <w:rsid w:val="0000357E"/>
    <w:rsid w:val="000416EA"/>
    <w:rsid w:val="00204054"/>
    <w:rsid w:val="0037049F"/>
    <w:rsid w:val="003E7194"/>
    <w:rsid w:val="004D4CB4"/>
    <w:rsid w:val="00551E7F"/>
    <w:rsid w:val="00556607"/>
    <w:rsid w:val="00694508"/>
    <w:rsid w:val="007F36CA"/>
    <w:rsid w:val="0099220F"/>
    <w:rsid w:val="00A132F6"/>
    <w:rsid w:val="00A8509F"/>
    <w:rsid w:val="00AD6628"/>
    <w:rsid w:val="00B92467"/>
    <w:rsid w:val="00BA3B1A"/>
    <w:rsid w:val="00D71ADE"/>
    <w:rsid w:val="00E32CEB"/>
    <w:rsid w:val="00F9102F"/>
    <w:rsid w:val="00F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71AD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D71ADE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rsid w:val="00D71AD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D71ADE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Cm">
    <w:name w:val="Title"/>
    <w:basedOn w:val="Norml"/>
    <w:link w:val="CmChar"/>
    <w:qFormat/>
    <w:rsid w:val="00D71ADE"/>
    <w:pPr>
      <w:widowControl w:val="0"/>
      <w:jc w:val="center"/>
    </w:pPr>
    <w:rPr>
      <w:smallCaps/>
      <w:sz w:val="34"/>
      <w:lang w:val="x-none"/>
    </w:rPr>
  </w:style>
  <w:style w:type="character" w:customStyle="1" w:styleId="CmChar">
    <w:name w:val="Cím Char"/>
    <w:basedOn w:val="Bekezdsalapbettpusa"/>
    <w:link w:val="Cm"/>
    <w:rsid w:val="00D71ADE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D71A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71AD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D71ADE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rsid w:val="00D71AD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D71ADE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Cm">
    <w:name w:val="Title"/>
    <w:basedOn w:val="Norml"/>
    <w:link w:val="CmChar"/>
    <w:qFormat/>
    <w:rsid w:val="00D71ADE"/>
    <w:pPr>
      <w:widowControl w:val="0"/>
      <w:jc w:val="center"/>
    </w:pPr>
    <w:rPr>
      <w:smallCaps/>
      <w:sz w:val="34"/>
      <w:lang w:val="x-none"/>
    </w:rPr>
  </w:style>
  <w:style w:type="character" w:customStyle="1" w:styleId="CmChar">
    <w:name w:val="Cím Char"/>
    <w:basedOn w:val="Bekezdsalapbettpusa"/>
    <w:link w:val="Cm"/>
    <w:rsid w:val="00D71ADE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D71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</dc:creator>
  <cp:lastModifiedBy>RH-KKI</cp:lastModifiedBy>
  <cp:revision>2</cp:revision>
  <cp:lastPrinted>2016-09-09T10:37:00Z</cp:lastPrinted>
  <dcterms:created xsi:type="dcterms:W3CDTF">2016-09-19T15:48:00Z</dcterms:created>
  <dcterms:modified xsi:type="dcterms:W3CDTF">2016-09-19T15:48:00Z</dcterms:modified>
</cp:coreProperties>
</file>